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Look w:val="04A0"/>
      </w:tblPr>
      <w:tblGrid>
        <w:gridCol w:w="4111"/>
        <w:gridCol w:w="5812"/>
      </w:tblGrid>
      <w:tr w:rsidR="00292564" w:rsidRPr="00292564" w:rsidTr="00721F75">
        <w:trPr>
          <w:trHeight w:val="991"/>
        </w:trPr>
        <w:tc>
          <w:tcPr>
            <w:tcW w:w="4111" w:type="dxa"/>
            <w:shd w:val="clear" w:color="auto" w:fill="auto"/>
          </w:tcPr>
          <w:p w:rsidR="00861DB5" w:rsidRPr="00E93B00" w:rsidRDefault="00861DB5" w:rsidP="002755E6">
            <w:pPr>
              <w:tabs>
                <w:tab w:val="left" w:pos="990"/>
              </w:tabs>
              <w:spacing w:after="0" w:line="240" w:lineRule="auto"/>
              <w:contextualSpacing/>
              <w:jc w:val="center"/>
              <w:rPr>
                <w:rFonts w:eastAsia="Arial"/>
                <w:b/>
                <w:sz w:val="25"/>
                <w:szCs w:val="25"/>
                <w:lang w:val="vi-VN"/>
              </w:rPr>
            </w:pPr>
            <w:r w:rsidRPr="00292564">
              <w:rPr>
                <w:rFonts w:eastAsia="Arial"/>
                <w:b/>
                <w:sz w:val="25"/>
                <w:szCs w:val="25"/>
                <w:lang w:val="nl-NL"/>
              </w:rPr>
              <w:t xml:space="preserve">BỘ </w:t>
            </w:r>
            <w:r w:rsidR="00E93B00">
              <w:rPr>
                <w:rFonts w:eastAsia="Arial"/>
                <w:b/>
                <w:sz w:val="25"/>
                <w:szCs w:val="25"/>
                <w:lang w:val="vi-VN"/>
              </w:rPr>
              <w:t>LAO ĐỘNG – THƯƠNG BINH</w:t>
            </w:r>
            <w:r w:rsidRPr="00292564">
              <w:rPr>
                <w:rFonts w:eastAsia="Arial"/>
                <w:b/>
                <w:sz w:val="25"/>
                <w:szCs w:val="25"/>
                <w:lang w:val="nl-NL"/>
              </w:rPr>
              <w:t xml:space="preserve"> VÀ </w:t>
            </w:r>
            <w:r w:rsidR="00E93B00">
              <w:rPr>
                <w:rFonts w:eastAsia="Arial"/>
                <w:b/>
                <w:sz w:val="25"/>
                <w:szCs w:val="25"/>
                <w:lang w:val="vi-VN"/>
              </w:rPr>
              <w:t>XÃ HỘI</w:t>
            </w:r>
          </w:p>
          <w:p w:rsidR="00861DB5" w:rsidRPr="00292564" w:rsidRDefault="00A13690" w:rsidP="002755E6">
            <w:pPr>
              <w:tabs>
                <w:tab w:val="left" w:pos="990"/>
              </w:tabs>
              <w:spacing w:after="0" w:line="240" w:lineRule="auto"/>
              <w:contextualSpacing/>
              <w:jc w:val="center"/>
              <w:rPr>
                <w:rFonts w:ascii="Arial" w:eastAsia="Arial" w:hAnsi="Arial" w:cs="Arial"/>
                <w:sz w:val="26"/>
                <w:szCs w:val="26"/>
              </w:rPr>
            </w:pPr>
            <w:r w:rsidRPr="00A13690">
              <w:rPr>
                <w:noProof/>
              </w:rPr>
              <w:pict>
                <v:line id="Straight Connector 2" o:spid="_x0000_s1026" style="position:absolute;left:0;text-align:left;z-index:251656192;visibility:visible;mso-wrap-distance-top:-19e-5mm;mso-wrap-distance-bottom:-19e-5mm" from="69.3pt,3.35pt" to="121.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tB5wEAAMQDAAAOAAAAZHJzL2Uyb0RvYy54bWysU8tu2zAQvBfoPxC817Jd2G0EyznYSC9p&#10;a8DpB2xISiLKF7isZf99l5TlJO2tqA4EuY/hznC0uT9bw04qovau4YvZnDPlhJfadQ3/8fTw4TNn&#10;mMBJMN6phl8U8vvt+3ebIdRq6XtvpIqMQBzWQ2h4n1KoqwpFryzgzAflKNn6aCHRMXaVjDAQujXV&#10;cj5fV4OPMkQvFCJF92OSbwt+2yqRvrctqsRMw2m2VNZY1ue8VtsN1F2E0GtxHQP+YQoL2tGlN6g9&#10;JGC/ov4LymoRPfo2zYS3lW9bLVThQGwW8z/YHHsIqnAhcTDcZML/Byu+nQ6RadnwJWcOLD3RMUXQ&#10;XZ/YzjtHAvrIllmnIWBN5Tt3iJmpOLtjePTiJ1KuepPMBwxj2bmNNpcTVXYuul9uuqtzYoKC6/XH&#10;1acVZ2JKVVBPfSFi+qK8ZXnTcKNdVgRqOD1iyjdDPZXksPMP2pjyqsaxoeF3q2VGBvJWayDR1gZi&#10;i67jDExHphUpFkT0RsvcnXHwgjsT2QnIN2Q36YcnmpYzA5goQRTKNzb2INVYerei8GgqhPTVyzG8&#10;mE9xGneELpO/uTLT2AP2Y0tJZSTqMC6PpIqdr6xfJM67Zy8vhzi9A1mltF1tnb34+kz71z/f9jcA&#10;AAD//wMAUEsDBBQABgAIAAAAIQATziem2gAAAAcBAAAPAAAAZHJzL2Rvd25yZXYueG1sTI5BT4NA&#10;EIXvJv6HzZh4adqlYGiDLI1RuXmxarxOYQQiO0vZbYv+esde9Pjlvbz35ZvJ9upIo+8cG1guIlDE&#10;las7bgy8vpTzNSgfkGvsHZOBL/KwKS4vcsxqd+JnOm5Do2SEfYYG2hCGTGtftWTRL9xALNmHGy0G&#10;wbHR9YgnGbe9jqMo1RY7locWB7pvqfrcHqwBX77RvvyeVbPoPWkcxfuHp0c05vpqursFFWgKf2X4&#10;1Rd1KMRp5w5ce9ULJ+tUqgbSFSjJ45tkCWp3Zl3k+r9/8QMAAP//AwBQSwECLQAUAAYACAAAACEA&#10;toM4kv4AAADhAQAAEwAAAAAAAAAAAAAAAAAAAAAAW0NvbnRlbnRfVHlwZXNdLnhtbFBLAQItABQA&#10;BgAIAAAAIQA4/SH/1gAAAJQBAAALAAAAAAAAAAAAAAAAAC8BAABfcmVscy8ucmVsc1BLAQItABQA&#10;BgAIAAAAIQAGnotB5wEAAMQDAAAOAAAAAAAAAAAAAAAAAC4CAABkcnMvZTJvRG9jLnhtbFBLAQIt&#10;ABQABgAIAAAAIQATziem2gAAAAcBAAAPAAAAAAAAAAAAAAAAAEEEAABkcnMvZG93bnJldi54bWxQ&#10;SwUGAAAAAAQABADzAAAASAUAAAAA&#10;">
                  <o:lock v:ext="edit" shapetype="f"/>
                </v:line>
              </w:pict>
            </w:r>
          </w:p>
          <w:p w:rsidR="00861DB5" w:rsidRPr="00292564" w:rsidRDefault="00861DB5" w:rsidP="002755E6">
            <w:pPr>
              <w:keepNext/>
              <w:keepLines/>
              <w:tabs>
                <w:tab w:val="left" w:pos="990"/>
              </w:tabs>
              <w:adjustRightInd w:val="0"/>
              <w:spacing w:after="0" w:line="240" w:lineRule="auto"/>
              <w:contextualSpacing/>
              <w:jc w:val="center"/>
              <w:outlineLvl w:val="4"/>
              <w:rPr>
                <w:rFonts w:ascii="Arial" w:eastAsia="Arial" w:hAnsi="Arial" w:cs="Arial"/>
                <w:sz w:val="26"/>
                <w:szCs w:val="26"/>
              </w:rPr>
            </w:pPr>
          </w:p>
        </w:tc>
        <w:tc>
          <w:tcPr>
            <w:tcW w:w="5812" w:type="dxa"/>
            <w:shd w:val="clear" w:color="auto" w:fill="auto"/>
          </w:tcPr>
          <w:p w:rsidR="00861DB5" w:rsidRPr="00292564" w:rsidRDefault="00861DB5" w:rsidP="002755E6">
            <w:pPr>
              <w:tabs>
                <w:tab w:val="left" w:pos="990"/>
              </w:tabs>
              <w:spacing w:after="0" w:line="240" w:lineRule="auto"/>
              <w:contextualSpacing/>
              <w:jc w:val="center"/>
              <w:rPr>
                <w:rFonts w:eastAsia="Arial"/>
                <w:b/>
                <w:sz w:val="26"/>
                <w:szCs w:val="26"/>
              </w:rPr>
            </w:pPr>
            <w:r w:rsidRPr="00292564">
              <w:rPr>
                <w:rFonts w:eastAsia="Arial"/>
                <w:b/>
                <w:sz w:val="26"/>
                <w:szCs w:val="26"/>
              </w:rPr>
              <w:t>CỘNG HOÀ XÃ HỘI CHỦ NGHĨA VIỆT NAM</w:t>
            </w:r>
          </w:p>
          <w:p w:rsidR="00861DB5" w:rsidRPr="00292564" w:rsidRDefault="00A13690" w:rsidP="002755E6">
            <w:pPr>
              <w:tabs>
                <w:tab w:val="left" w:pos="990"/>
              </w:tabs>
              <w:spacing w:after="0" w:line="240" w:lineRule="auto"/>
              <w:contextualSpacing/>
              <w:jc w:val="center"/>
              <w:rPr>
                <w:rFonts w:eastAsia="Arial"/>
                <w:b/>
                <w:sz w:val="26"/>
                <w:szCs w:val="26"/>
              </w:rPr>
            </w:pPr>
            <w:r w:rsidRPr="00A13690">
              <w:rPr>
                <w:noProof/>
              </w:rPr>
              <w:pict>
                <v:line id="Straight Connector 3" o:spid="_x0000_s1029" style="position:absolute;left:0;text-align:left;z-index:251657216;visibility:visible;mso-wrap-distance-top:-19e-5mm;mso-wrap-distance-bottom:-19e-5mm" from="59.6pt,19.6pt" to="219.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815wEAAMUDAAAOAAAAZHJzL2Uyb0RvYy54bWysU8tu2zAQvBfoPxC815IduHAEyznYSC9p&#10;a8DpB2xISiLKF7isZf99l5TtJO2tqA4EuY/hznC0fjhZw44qovau5fNZzZlywkvt+pb/eH78tOIM&#10;EzgJxjvV8rNC/rD5+GE9hkYt/OCNVJERiMNmDC0fUgpNVaEYlAWc+aAcJTsfLSQ6xr6SEUZCt6Za&#10;1PXnavRRhuiFQqTobkryTcHvOiXS965DlZhpOc2WyhrL+pLXarOGpo8QBi0uY8A/TGFBO7r0BrWD&#10;BOxX1H9BWS2iR9+lmfC28l2nhSociM28/oPNYYCgChcSB8NNJvx/sOLbcR+Zli2/48yBpSc6pAi6&#10;HxLbeudIQB/ZXdZpDNhQ+dbtY2YqTu4Qnrz4iZSr3iXzAcNUduqizeVElZ2K7ueb7uqUmKDgol6s&#10;VoslZ+Kaq6C5NoaI6YvyluVNy412WRJo4PiEKV8NzbUkh51/1MaUZzWOjS2/XxZkIHN1BhJdYgPR&#10;RddzBqYn14oUCyJ6o2Xuzjh4xq2J7AhkHPKb9OMzjcuZAUyUIA7lmxoHkGoqvV9SeHIVQvrq5RSe&#10;19c4jTtBl8nfXZlp7ACHqaWkMhJ1GJdHUsXPF9avGufdi5fnfbw+BHmltF18nc349kz7t3/f5jcA&#10;AAD//wMAUEsDBBQABgAIAAAAIQAildhD3AAAAAkBAAAPAAAAZHJzL2Rvd25yZXYueG1sTI9BT8Mw&#10;DIXvSPyHyEhcJpauRTBK0wkBvXFhgLh6jWkrGqdrsq3w6/HEAU7Ws5+ev1esJterPY2h82xgMU9A&#10;EdfedtwYeH2pLpagQkS22HsmA18UYFWenhSYW3/gZ9qvY6MkhEOOBtoYh1zrULfkMMz9QCy3Dz86&#10;jCLHRtsRDxLuep0myZV22LF8aHGg+5bqz/XOGQjVG22r71k9S96zxlO6fXh6RGPOz6a7W1CRpvhn&#10;hiO+oEMpTBu/YxtUL3pxk4rVQHacYrjMltegNr8LXRb6f4PyBwAA//8DAFBLAQItABQABgAIAAAA&#10;IQC2gziS/gAAAOEBAAATAAAAAAAAAAAAAAAAAAAAAABbQ29udGVudF9UeXBlc10ueG1sUEsBAi0A&#10;FAAGAAgAAAAhADj9If/WAAAAlAEAAAsAAAAAAAAAAAAAAAAALwEAAF9yZWxzLy5yZWxzUEsBAi0A&#10;FAAGAAgAAAAhAMxKnzXnAQAAxQMAAA4AAAAAAAAAAAAAAAAALgIAAGRycy9lMm9Eb2MueG1sUEsB&#10;Ai0AFAAGAAgAAAAhACKV2EPcAAAACQEAAA8AAAAAAAAAAAAAAAAAQQQAAGRycy9kb3ducmV2Lnht&#10;bFBLBQYAAAAABAAEAPMAAABKBQAAAAA=&#10;">
                  <o:lock v:ext="edit" shapetype="f"/>
                </v:line>
              </w:pict>
            </w:r>
            <w:r w:rsidR="00861DB5" w:rsidRPr="00292564">
              <w:rPr>
                <w:rFonts w:eastAsia="Arial"/>
                <w:b/>
              </w:rPr>
              <w:t>Độc lập - Tự do - Hạnh phúc</w:t>
            </w:r>
          </w:p>
        </w:tc>
      </w:tr>
      <w:tr w:rsidR="00292564" w:rsidRPr="00292564" w:rsidTr="00721F75">
        <w:tc>
          <w:tcPr>
            <w:tcW w:w="4111" w:type="dxa"/>
            <w:shd w:val="clear" w:color="auto" w:fill="auto"/>
          </w:tcPr>
          <w:p w:rsidR="00861DB5" w:rsidRPr="00292564" w:rsidRDefault="00861DB5" w:rsidP="002755E6">
            <w:pPr>
              <w:tabs>
                <w:tab w:val="left" w:pos="990"/>
              </w:tabs>
              <w:spacing w:after="0" w:line="240" w:lineRule="auto"/>
              <w:contextualSpacing/>
              <w:jc w:val="center"/>
              <w:rPr>
                <w:rFonts w:eastAsia="Arial"/>
                <w:b/>
                <w:lang w:val="nl-NL"/>
              </w:rPr>
            </w:pPr>
            <w:r w:rsidRPr="00292564">
              <w:rPr>
                <w:rFonts w:eastAsia="Arial" w:cs="Arial"/>
                <w:bCs/>
                <w:lang w:val="nl-NL"/>
              </w:rPr>
              <w:t xml:space="preserve">Số:    </w:t>
            </w:r>
            <w:r w:rsidR="00E93B00">
              <w:rPr>
                <w:rFonts w:eastAsia="Arial" w:cs="Arial"/>
                <w:bCs/>
                <w:lang w:val="nl-NL"/>
              </w:rPr>
              <w:t>/TTr-LĐTBXH</w:t>
            </w:r>
          </w:p>
        </w:tc>
        <w:tc>
          <w:tcPr>
            <w:tcW w:w="5812" w:type="dxa"/>
            <w:shd w:val="clear" w:color="auto" w:fill="auto"/>
          </w:tcPr>
          <w:p w:rsidR="00861DB5" w:rsidRPr="00E93B00" w:rsidRDefault="00861DB5" w:rsidP="0049040D">
            <w:pPr>
              <w:tabs>
                <w:tab w:val="left" w:pos="990"/>
              </w:tabs>
              <w:spacing w:after="0" w:line="240" w:lineRule="auto"/>
              <w:contextualSpacing/>
              <w:jc w:val="center"/>
              <w:rPr>
                <w:rFonts w:eastAsia="Arial"/>
                <w:b/>
                <w:lang w:val="vi-VN"/>
              </w:rPr>
            </w:pPr>
            <w:r w:rsidRPr="00292564">
              <w:rPr>
                <w:rFonts w:eastAsia="Arial"/>
                <w:i/>
                <w:lang w:val="nl-NL"/>
              </w:rPr>
              <w:t>Hà Nội, ngày       tháng    năm 20</w:t>
            </w:r>
            <w:r w:rsidR="00E93B00">
              <w:rPr>
                <w:rFonts w:eastAsia="Arial"/>
                <w:i/>
                <w:lang w:val="vi-VN"/>
              </w:rPr>
              <w:t>21</w:t>
            </w:r>
          </w:p>
        </w:tc>
      </w:tr>
    </w:tbl>
    <w:p w:rsidR="00F90D62" w:rsidRDefault="00A13690" w:rsidP="002755E6">
      <w:pPr>
        <w:tabs>
          <w:tab w:val="left" w:pos="990"/>
        </w:tabs>
        <w:spacing w:after="0" w:line="240" w:lineRule="auto"/>
        <w:contextualSpacing/>
        <w:rPr>
          <w:rFonts w:eastAsia="Times New Roman"/>
          <w:b/>
          <w:bCs/>
        </w:rPr>
      </w:pPr>
      <w:r w:rsidRPr="00A13690">
        <w:rPr>
          <w:noProof/>
        </w:rPr>
        <w:pict>
          <v:shapetype id="_x0000_t202" coordsize="21600,21600" o:spt="202" path="m,l,21600r21600,l21600,xe">
            <v:stroke joinstyle="miter"/>
            <v:path gradientshapeok="t" o:connecttype="rect"/>
          </v:shapetype>
          <v:shape id="Text Box 1" o:spid="_x0000_s1028" type="#_x0000_t202" style="position:absolute;margin-left:7.95pt;margin-top:5.05pt;width:127.5pt;height:27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evLAIAAFAEAAAOAAAAZHJzL2Uyb0RvYy54bWysVNuO0zAQfUfiHyy/06ShXbZR09XSpQhp&#10;uUi7fIDjOImF7TG222T5esZOt0TAEyIPlu0ZnzlzZibbm1ErchLOSzAVXS5ySoTh0EjTVfTr4+HV&#10;NSU+MNMwBUZU9El4erN7+WI72FIU0INqhCMIYnw52Ir2IdgyyzzvhWZ+AVYYNLbgNAt4dF3WODYg&#10;ulZZkedX2QCusQ648B5v7yYj3SX8thU8fG5bLwJRFUVuIa0urXVcs92WlZ1jtpf8TIP9AwvNpMGg&#10;F6g7Fhg5OvkHlJbcgYc2LDjoDNpWcpFywGyW+W/ZPPTMipQLiuPtRSb//2D5p9MXR2SDtaPEMI0l&#10;ehRjIG9hJMuozmB9iU4PFt3CiNfRM2bq7T3wb54Y2PfMdOLWORh6wRpkl15ms6cTjo8g9fARGgzD&#10;jgES0Ng6HQFRDILoWKWnS2UiFR5DXi03xRpNHG2vV8UmT6XLWPn82jof3gvQJG4q6rDyCZ2d7n3A&#10;PND12SWxByWbg1QqHVxX75UjJ4ZdckhfTB2f+LmbMmSo6GZdrCcB5jY/h8jT9zcILQO2u5K6otcX&#10;J1ZG2d6ZJjVjYFJNe4yvDNKIOkbpJhHDWI/nutTQPKGiDqa2xjHETQ/uByUDtnRF/fcjc4IS9cFg&#10;VTbL1SrOQDqs1m8KPLi5pZ5bmOEIVdFAybTdh2lujtbJrsdIUx8YuMVKtjKJHKlOrM68sW2TkOcR&#10;i3MxPyevXz+C3U8AAAD//wMAUEsDBBQABgAIAAAAIQBYsmtF3gAAAAgBAAAPAAAAZHJzL2Rvd25y&#10;ZXYueG1sTI9BT8MwDIXvSPyHyEhcEEs6RreVphNCAsENBoJr1nhtReKUJuvKv8ec4GQ9v6fnz+Vm&#10;8k6MOMQukIZspkAg1cF21Gh4e72/XIGIyZA1LhBq+MYIm+r0pDSFDUd6wXGbGsElFAujoU2pL6SM&#10;dYvexFnokdjbh8GbxHJopB3Mkcu9k3OlculNR3yhNT3etVh/bg9ew2rxOH7Ep6vn9zrfu3W6WI4P&#10;X4PW52fT7Q2IhFP6C8MvPqNDxUy7cCAbhWN9veYkT5WBYH++VLzYacgXGciqlP8fqH4AAAD//wMA&#10;UEsBAi0AFAAGAAgAAAAhALaDOJL+AAAA4QEAABMAAAAAAAAAAAAAAAAAAAAAAFtDb250ZW50X1R5&#10;cGVzXS54bWxQSwECLQAUAAYACAAAACEAOP0h/9YAAACUAQAACwAAAAAAAAAAAAAAAAAvAQAAX3Jl&#10;bHMvLnJlbHNQSwECLQAUAAYACAAAACEAay6nrywCAABQBAAADgAAAAAAAAAAAAAAAAAuAgAAZHJz&#10;L2Uyb0RvYy54bWxQSwECLQAUAAYACAAAACEAWLJrRd4AAAAIAQAADwAAAAAAAAAAAAAAAACGBAAA&#10;ZHJzL2Rvd25yZXYueG1sUEsFBgAAAAAEAAQA8wAAAJEFAAAAAA==&#10;">
            <v:textbox>
              <w:txbxContent>
                <w:p w:rsidR="00BD0E74" w:rsidRDefault="00BD0E74" w:rsidP="00C13AC3">
                  <w:pPr>
                    <w:spacing w:after="0" w:line="240" w:lineRule="auto"/>
                    <w:jc w:val="center"/>
                    <w:rPr>
                      <w:b/>
                      <w:bCs/>
                      <w:sz w:val="24"/>
                      <w:szCs w:val="24"/>
                    </w:rPr>
                  </w:pPr>
                  <w:r w:rsidRPr="00336B29">
                    <w:rPr>
                      <w:b/>
                      <w:bCs/>
                      <w:sz w:val="24"/>
                      <w:szCs w:val="24"/>
                    </w:rPr>
                    <w:t>DỰ THẢO</w:t>
                  </w:r>
                  <w:r w:rsidR="00421091">
                    <w:rPr>
                      <w:b/>
                      <w:bCs/>
                      <w:sz w:val="24"/>
                      <w:szCs w:val="24"/>
                    </w:rPr>
                    <w:t>2</w:t>
                  </w:r>
                </w:p>
                <w:p w:rsidR="00784ACB" w:rsidRPr="00E93B00" w:rsidRDefault="00784ACB" w:rsidP="00C13AC3">
                  <w:pPr>
                    <w:jc w:val="center"/>
                    <w:rPr>
                      <w:b/>
                      <w:bCs/>
                      <w:sz w:val="24"/>
                      <w:szCs w:val="24"/>
                      <w:lang w:val="vi-VN"/>
                    </w:rPr>
                  </w:pPr>
                </w:p>
              </w:txbxContent>
            </v:textbox>
            <w10:wrap type="square"/>
          </v:shape>
        </w:pict>
      </w:r>
    </w:p>
    <w:p w:rsidR="00F90D62" w:rsidRDefault="00F90D62" w:rsidP="002755E6">
      <w:pPr>
        <w:tabs>
          <w:tab w:val="left" w:pos="990"/>
        </w:tabs>
        <w:spacing w:after="0" w:line="240" w:lineRule="auto"/>
        <w:contextualSpacing/>
        <w:rPr>
          <w:rFonts w:eastAsia="Times New Roman"/>
          <w:b/>
          <w:bCs/>
        </w:rPr>
      </w:pPr>
    </w:p>
    <w:p w:rsidR="00F90D62" w:rsidRDefault="00F90D62" w:rsidP="002755E6">
      <w:pPr>
        <w:tabs>
          <w:tab w:val="left" w:pos="990"/>
        </w:tabs>
        <w:spacing w:after="0" w:line="240" w:lineRule="auto"/>
        <w:contextualSpacing/>
        <w:rPr>
          <w:b/>
          <w:lang w:val="nl-NL"/>
        </w:rPr>
      </w:pPr>
    </w:p>
    <w:p w:rsidR="00861DB5" w:rsidRPr="00182035" w:rsidRDefault="00861DB5" w:rsidP="002755E6">
      <w:pPr>
        <w:tabs>
          <w:tab w:val="left" w:pos="990"/>
        </w:tabs>
        <w:spacing w:after="0" w:line="240" w:lineRule="auto"/>
        <w:contextualSpacing/>
        <w:jc w:val="center"/>
        <w:rPr>
          <w:rFonts w:eastAsia="Arial"/>
          <w:i/>
          <w:lang w:val="nl-NL"/>
        </w:rPr>
      </w:pPr>
      <w:r w:rsidRPr="00182035">
        <w:rPr>
          <w:rFonts w:eastAsia="Times New Roman"/>
          <w:b/>
          <w:lang w:val="nl-NL"/>
        </w:rPr>
        <w:t>TỜ TRÌNH</w:t>
      </w:r>
    </w:p>
    <w:p w:rsidR="0049040D" w:rsidRDefault="00861DB5" w:rsidP="002755E6">
      <w:pPr>
        <w:pStyle w:val="NoSpacing"/>
        <w:contextualSpacing/>
        <w:jc w:val="center"/>
        <w:rPr>
          <w:b/>
          <w:lang w:val="vi-VN"/>
        </w:rPr>
      </w:pPr>
      <w:r w:rsidRPr="00182035">
        <w:rPr>
          <w:b/>
          <w:lang w:val="nl-NL"/>
        </w:rPr>
        <w:t xml:space="preserve">Về </w:t>
      </w:r>
      <w:r w:rsidR="00A71294" w:rsidRPr="00182035">
        <w:rPr>
          <w:b/>
          <w:lang w:val="nl-NL"/>
        </w:rPr>
        <w:t>d</w:t>
      </w:r>
      <w:r w:rsidRPr="00182035">
        <w:rPr>
          <w:b/>
          <w:lang w:val="nl-NL"/>
        </w:rPr>
        <w:t xml:space="preserve">ự thảo </w:t>
      </w:r>
      <w:r w:rsidR="00E93B00" w:rsidRPr="00182035">
        <w:rPr>
          <w:b/>
          <w:lang w:val="vi-VN"/>
        </w:rPr>
        <w:t>Nghị định</w:t>
      </w:r>
    </w:p>
    <w:p w:rsidR="00861DB5" w:rsidRPr="00182035" w:rsidRDefault="00A71294" w:rsidP="002755E6">
      <w:pPr>
        <w:pStyle w:val="NoSpacing"/>
        <w:contextualSpacing/>
        <w:jc w:val="center"/>
        <w:rPr>
          <w:b/>
          <w:lang w:val="vi-VN"/>
        </w:rPr>
      </w:pPr>
      <w:r w:rsidRPr="00182035">
        <w:rPr>
          <w:b/>
          <w:lang w:val="vi-VN"/>
        </w:rPr>
        <w:t xml:space="preserve">quy định </w:t>
      </w:r>
      <w:r w:rsidR="00E93B00" w:rsidRPr="00182035">
        <w:rPr>
          <w:b/>
          <w:lang w:val="vi-VN"/>
        </w:rPr>
        <w:t xml:space="preserve">xử phạt vi phạm hành chính </w:t>
      </w:r>
      <w:r w:rsidR="00BD0E74" w:rsidRPr="00C13AC3">
        <w:rPr>
          <w:b/>
        </w:rPr>
        <w:t>trong lĩnh vực</w:t>
      </w:r>
      <w:r w:rsidR="00E93B00" w:rsidRPr="00182035">
        <w:rPr>
          <w:b/>
          <w:lang w:val="vi-VN"/>
        </w:rPr>
        <w:t>bình đẳng giới</w:t>
      </w:r>
    </w:p>
    <w:p w:rsidR="00861DB5" w:rsidRPr="00C13AC3" w:rsidRDefault="00A13690" w:rsidP="002755E6">
      <w:pPr>
        <w:tabs>
          <w:tab w:val="left" w:pos="990"/>
        </w:tabs>
        <w:spacing w:after="0" w:line="240" w:lineRule="auto"/>
        <w:contextualSpacing/>
        <w:jc w:val="center"/>
        <w:rPr>
          <w:rFonts w:eastAsia="Times New Roman"/>
          <w:lang w:val="nl-NL"/>
        </w:rPr>
      </w:pPr>
      <w:r w:rsidRPr="00A13690">
        <w:rPr>
          <w:noProof/>
        </w:rPr>
        <w:pict>
          <v:line id="Straight Connector 4" o:spid="_x0000_s1027" style="position:absolute;left:0;text-align:left;z-index:251658240;visibility:visible;mso-wrap-distance-top:-19e-5mm;mso-wrap-distance-bottom:-19e-5mm" from="178.75pt,11.7pt" to="27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qa5wEAAMUDAAAOAAAAZHJzL2Uyb0RvYy54bWysU8tu2zAQvBfoPxC815KNOK0FyznYSC9p&#10;a8DpB2xISiLKF7isZf99l5TtJu2tqA4EuY/hznC0fjhZw44qovau5fNZzZlywkvt+pZ/f3788Ikz&#10;TOAkGO9Uy88K+cPm/bv1GBq18IM3UkVGIA6bMbR8SCk0VYViUBZw5oNylOx8tJDoGPtKRhgJ3Zpq&#10;Udf31eijDNELhUjR3ZTkm4LfdUqkb12HKjHTcpotlTWW9SWv1WYNTR8hDFpcxoB/mMKCdnTpDWoH&#10;CdjPqP+CslpEj75LM+Ft5btOC1U4EJt5/QebwwBBFS4kDoabTPj/YMXX4z4yLVt+x5kDS090SBF0&#10;PyS29c6RgD6yu6zTGLCh8q3bx8xUnNwhPHnxAylXvUnmA4ap7NRFm8uJKjsV3c833dUpMUHB+aJe&#10;3X9cciauuQqaa2OImD4rb1netNxolyWBBo5PmPLV0FxLctj5R21MeVbj2Njy1XKRkYHM1RlItLWB&#10;6KLrOQPTk2tFigURvdEyd2ccPOPWRHYEMg75TfrxmcblzAAmShCH8k2NA0g1la6WFJ5chZC+eDmF&#10;5/U1TuNO0GXyN1dmGjvAYWopqYxEHcblkVTx84X1b43z7sXL8z5eH4K8Utouvs5mfH2m/eu/b/ML&#10;AAD//wMAUEsDBBQABgAIAAAAIQDZ5WoL3QAAAAkBAAAPAAAAZHJzL2Rvd25yZXYueG1sTI/BToNA&#10;EIbvJr7DZky8NHYRijbI0hiVWy9WjdcpjEBkZym7bdGn7xgPepyZL/98f76abK8ONPrOsYHreQSK&#10;uHJ1x42B15fyagnKB+Qae8dk4Is8rIrzsxyz2h35mQ6b0CgJYZ+hgTaEIdPaVy1Z9HM3EMvtw40W&#10;g4xjo+sRjxJuex1H0Y222LF8aHGgh5aqz83eGvDlG+3K71k1i96TxlG8e1w/oTGXF9P9HahAU/iD&#10;4Udf1KEQp63bc+1VbyBJb1NBDcTJApQA6WIp5ba/C13k+n+D4gQAAP//AwBQSwECLQAUAAYACAAA&#10;ACEAtoM4kv4AAADhAQAAEwAAAAAAAAAAAAAAAAAAAAAAW0NvbnRlbnRfVHlwZXNdLnhtbFBLAQIt&#10;ABQABgAIAAAAIQA4/SH/1gAAAJQBAAALAAAAAAAAAAAAAAAAAC8BAABfcmVscy8ucmVsc1BLAQIt&#10;ABQABgAIAAAAIQAdMeqa5wEAAMUDAAAOAAAAAAAAAAAAAAAAAC4CAABkcnMvZTJvRG9jLnhtbFBL&#10;AQItABQABgAIAAAAIQDZ5WoL3QAAAAkBAAAPAAAAAAAAAAAAAAAAAEEEAABkcnMvZG93bnJldi54&#10;bWxQSwUGAAAAAAQABADzAAAASwUAAAAA&#10;">
            <o:lock v:ext="edit" shapetype="f"/>
          </v:line>
        </w:pict>
      </w:r>
    </w:p>
    <w:p w:rsidR="00BA6782" w:rsidRPr="00C13AC3" w:rsidRDefault="00BA6782" w:rsidP="002755E6">
      <w:pPr>
        <w:tabs>
          <w:tab w:val="left" w:pos="990"/>
        </w:tabs>
        <w:spacing w:after="0" w:line="240" w:lineRule="auto"/>
        <w:ind w:firstLine="90"/>
        <w:contextualSpacing/>
        <w:jc w:val="center"/>
        <w:rPr>
          <w:lang w:val="nl-NL"/>
        </w:rPr>
      </w:pPr>
    </w:p>
    <w:p w:rsidR="00861DB5" w:rsidRPr="00182035" w:rsidRDefault="00861DB5" w:rsidP="002755E6">
      <w:pPr>
        <w:spacing w:after="0" w:line="240" w:lineRule="auto"/>
        <w:ind w:firstLine="90"/>
        <w:contextualSpacing/>
        <w:jc w:val="center"/>
        <w:rPr>
          <w:lang w:val="nl-NL"/>
        </w:rPr>
      </w:pPr>
      <w:r w:rsidRPr="00182035">
        <w:rPr>
          <w:lang w:val="nl-NL"/>
        </w:rPr>
        <w:t>Kính gửi: Chính phủ</w:t>
      </w:r>
    </w:p>
    <w:p w:rsidR="00861DB5" w:rsidRPr="00182035" w:rsidRDefault="00861DB5" w:rsidP="002755E6">
      <w:pPr>
        <w:tabs>
          <w:tab w:val="left" w:pos="990"/>
        </w:tabs>
        <w:spacing w:after="0" w:line="240" w:lineRule="auto"/>
        <w:ind w:firstLine="540"/>
        <w:contextualSpacing/>
        <w:jc w:val="center"/>
        <w:rPr>
          <w:lang w:val="nl-NL"/>
        </w:rPr>
      </w:pPr>
    </w:p>
    <w:p w:rsidR="00861DB5" w:rsidRPr="00EC7B5A" w:rsidRDefault="00A71294" w:rsidP="00EC7B5A">
      <w:pPr>
        <w:tabs>
          <w:tab w:val="left" w:pos="990"/>
        </w:tabs>
        <w:spacing w:before="120" w:line="252" w:lineRule="auto"/>
        <w:ind w:firstLine="720"/>
        <w:jc w:val="both"/>
        <w:rPr>
          <w:shd w:val="clear" w:color="auto" w:fill="FFFFFF"/>
          <w:lang w:val="it-IT"/>
        </w:rPr>
      </w:pPr>
      <w:r w:rsidRPr="00EC7B5A">
        <w:rPr>
          <w:iCs/>
        </w:rPr>
        <w:t>Thực hiện quy định của Luật</w:t>
      </w:r>
      <w:r w:rsidR="00EA6E78">
        <w:rPr>
          <w:iCs/>
        </w:rPr>
        <w:t xml:space="preserve"> B</w:t>
      </w:r>
      <w:r w:rsidRPr="00EC7B5A">
        <w:rPr>
          <w:iCs/>
        </w:rPr>
        <w:t xml:space="preserve">an hành văn bản quy phạm pháp </w:t>
      </w:r>
      <w:r w:rsidR="007F0765" w:rsidRPr="00EC7B5A">
        <w:rPr>
          <w:iCs/>
        </w:rPr>
        <w:t>l</w:t>
      </w:r>
      <w:r w:rsidRPr="00EC7B5A">
        <w:rPr>
          <w:iCs/>
        </w:rPr>
        <w:t>uật</w:t>
      </w:r>
      <w:r w:rsidR="007F0765" w:rsidRPr="00EC7B5A">
        <w:rPr>
          <w:iCs/>
        </w:rPr>
        <w:t xml:space="preserve"> (VBQPPL) năm 2015 (sửa đổi, bổ sung năm 2020)</w:t>
      </w:r>
      <w:r w:rsidRPr="00EC7B5A">
        <w:rPr>
          <w:iCs/>
          <w:lang w:val="vi-VN"/>
        </w:rPr>
        <w:t>,</w:t>
      </w:r>
      <w:r w:rsidR="004C72C3" w:rsidRPr="00EC7B5A">
        <w:t xml:space="preserve">Bộ Lao động – Thương binh và Xã hội </w:t>
      </w:r>
      <w:r w:rsidR="004F7099" w:rsidRPr="00EC7B5A">
        <w:t>(LĐTB</w:t>
      </w:r>
      <w:r w:rsidR="00FF2B9C" w:rsidRPr="00EC7B5A">
        <w:t>XH)</w:t>
      </w:r>
      <w:r w:rsidR="007F0765" w:rsidRPr="00EC7B5A">
        <w:t xml:space="preserve">kính </w:t>
      </w:r>
      <w:r w:rsidRPr="00EC7B5A">
        <w:rPr>
          <w:lang w:val="vi-VN"/>
        </w:rPr>
        <w:t>trình Chính phủ d</w:t>
      </w:r>
      <w:r w:rsidR="004F7099" w:rsidRPr="00EC7B5A">
        <w:t xml:space="preserve">ự thảo </w:t>
      </w:r>
      <w:r w:rsidR="004C72C3" w:rsidRPr="00EC7B5A">
        <w:t xml:space="preserve">Nghị định </w:t>
      </w:r>
      <w:r w:rsidRPr="00EC7B5A">
        <w:t>quy</w:t>
      </w:r>
      <w:r w:rsidRPr="00EC7B5A">
        <w:rPr>
          <w:lang w:val="vi-VN"/>
        </w:rPr>
        <w:t xml:space="preserve"> định </w:t>
      </w:r>
      <w:r w:rsidR="004C72C3" w:rsidRPr="00EC7B5A">
        <w:t>xử phạt vi phạm hành chính</w:t>
      </w:r>
      <w:r w:rsidR="00A767C4" w:rsidRPr="00EC7B5A">
        <w:t xml:space="preserve"> (XPVPHC)</w:t>
      </w:r>
      <w:r w:rsidR="00BD0E74" w:rsidRPr="00EC7B5A">
        <w:t>trong lĩnh vực</w:t>
      </w:r>
      <w:r w:rsidR="004C72C3" w:rsidRPr="00EC7B5A">
        <w:t>bình đẳng giới</w:t>
      </w:r>
      <w:r w:rsidR="00BA6782" w:rsidRPr="00EC7B5A">
        <w:rPr>
          <w:lang w:val="nl-NL"/>
        </w:rPr>
        <w:t xml:space="preserve"> như sau:</w:t>
      </w:r>
    </w:p>
    <w:p w:rsidR="003069A4" w:rsidRPr="00EC7B5A" w:rsidRDefault="00861DB5" w:rsidP="00EC7B5A">
      <w:pPr>
        <w:pStyle w:val="Heading1"/>
        <w:spacing w:before="120" w:after="120" w:line="252" w:lineRule="auto"/>
        <w:contextualSpacing w:val="0"/>
        <w:rPr>
          <w:lang w:val="it-IT"/>
        </w:rPr>
      </w:pPr>
      <w:bookmarkStart w:id="0" w:name="_Toc9869493"/>
      <w:bookmarkStart w:id="1" w:name="_Toc10015674"/>
      <w:bookmarkStart w:id="2" w:name="_Toc10381595"/>
      <w:bookmarkStart w:id="3" w:name="_Toc10391630"/>
      <w:r w:rsidRPr="00EC7B5A">
        <w:rPr>
          <w:lang w:val="it-IT"/>
        </w:rPr>
        <w:t xml:space="preserve">I. SỰ CẦN THIẾT </w:t>
      </w:r>
      <w:r w:rsidR="00FF2B9C" w:rsidRPr="00EC7B5A">
        <w:rPr>
          <w:lang w:val="it-IT"/>
        </w:rPr>
        <w:t>BAN HÀNH NGHỊ ĐỊNH</w:t>
      </w:r>
    </w:p>
    <w:p w:rsidR="00BE0C2D" w:rsidRPr="00EC7B5A" w:rsidRDefault="00BE0C2D" w:rsidP="00EC7B5A">
      <w:pPr>
        <w:tabs>
          <w:tab w:val="left" w:pos="900"/>
          <w:tab w:val="left" w:pos="990"/>
          <w:tab w:val="left" w:pos="1080"/>
        </w:tabs>
        <w:spacing w:before="120" w:line="252" w:lineRule="auto"/>
        <w:ind w:firstLine="720"/>
        <w:jc w:val="both"/>
      </w:pPr>
      <w:r w:rsidRPr="00EC7B5A">
        <w:t>Nghị định số 55/2009/NĐ-CP ngày 10</w:t>
      </w:r>
      <w:r w:rsidR="004F7099" w:rsidRPr="00EC7B5A">
        <w:t>/</w:t>
      </w:r>
      <w:r w:rsidRPr="00EC7B5A">
        <w:t>6</w:t>
      </w:r>
      <w:r w:rsidR="004F7099" w:rsidRPr="00EC7B5A">
        <w:t>/</w:t>
      </w:r>
      <w:r w:rsidRPr="00EC7B5A">
        <w:t xml:space="preserve">2009 của Chính phủ quy định </w:t>
      </w:r>
      <w:r w:rsidR="00A767C4" w:rsidRPr="00EC7B5A">
        <w:t>XPVPHC</w:t>
      </w:r>
      <w:r w:rsidRPr="00EC7B5A">
        <w:t xml:space="preserve"> về bình đẳng giới (</w:t>
      </w:r>
      <w:r w:rsidR="00AE0B5D" w:rsidRPr="00EC7B5A">
        <w:rPr>
          <w:rStyle w:val="fontstyle01"/>
          <w:color w:val="auto"/>
        </w:rPr>
        <w:t xml:space="preserve">sau đây gọi tắt là </w:t>
      </w:r>
      <w:r w:rsidRPr="00EC7B5A">
        <w:t>Nghị định số 55/2009/NĐ-CP)</w:t>
      </w:r>
      <w:r w:rsidR="00403136" w:rsidRPr="00EC7B5A">
        <w:rPr>
          <w:rStyle w:val="fontstyle01"/>
          <w:color w:val="auto"/>
          <w:lang w:val="vi-VN"/>
        </w:rPr>
        <w:t xml:space="preserve"> được ban hành</w:t>
      </w:r>
      <w:r w:rsidR="008A61D6" w:rsidRPr="00EC7B5A">
        <w:rPr>
          <w:rStyle w:val="fontstyle01"/>
          <w:color w:val="auto"/>
        </w:rPr>
        <w:t xml:space="preserve"> đã tạo </w:t>
      </w:r>
      <w:r w:rsidR="00BD0E74" w:rsidRPr="00EC7B5A">
        <w:rPr>
          <w:rStyle w:val="fontstyle01"/>
          <w:color w:val="auto"/>
        </w:rPr>
        <w:t xml:space="preserve">lập </w:t>
      </w:r>
      <w:r w:rsidR="008A61D6" w:rsidRPr="00EC7B5A">
        <w:rPr>
          <w:rStyle w:val="fontstyle01"/>
          <w:color w:val="auto"/>
        </w:rPr>
        <w:t xml:space="preserve">hànhlang pháp lý </w:t>
      </w:r>
      <w:r w:rsidR="00BD0E74" w:rsidRPr="00EC7B5A">
        <w:rPr>
          <w:rStyle w:val="fontstyle01"/>
          <w:color w:val="auto"/>
        </w:rPr>
        <w:t xml:space="preserve">quan trọng </w:t>
      </w:r>
      <w:r w:rsidR="008A61D6" w:rsidRPr="00EC7B5A">
        <w:rPr>
          <w:rStyle w:val="fontstyle01"/>
          <w:color w:val="auto"/>
        </w:rPr>
        <w:t xml:space="preserve">cho việc </w:t>
      </w:r>
      <w:r w:rsidR="00A767C4" w:rsidRPr="00EC7B5A">
        <w:t>XPVPHC</w:t>
      </w:r>
      <w:r w:rsidR="008A61D6" w:rsidRPr="00EC7B5A">
        <w:rPr>
          <w:rStyle w:val="fontstyle01"/>
          <w:color w:val="auto"/>
        </w:rPr>
        <w:t xml:space="preserve"> trong lĩnh vực </w:t>
      </w:r>
      <w:r w:rsidR="008A61D6" w:rsidRPr="00EC7B5A">
        <w:t>bình đẳng giới</w:t>
      </w:r>
      <w:r w:rsidR="00BD0E74" w:rsidRPr="00EC7B5A">
        <w:t xml:space="preserve"> những năm qua</w:t>
      </w:r>
      <w:r w:rsidR="008A61D6" w:rsidRPr="00EC7B5A">
        <w:t xml:space="preserve">, </w:t>
      </w:r>
      <w:r w:rsidR="008A61D6" w:rsidRPr="00EC7B5A">
        <w:rPr>
          <w:rStyle w:val="fontstyle01"/>
          <w:color w:val="auto"/>
        </w:rPr>
        <w:t>góp phần nâng cao nhận thức, ýthức tuân thủ pháp luật của người dân, bảo đảm các quyền</w:t>
      </w:r>
      <w:r w:rsidR="00167C3B" w:rsidRPr="00EC7B5A">
        <w:rPr>
          <w:rStyle w:val="fontstyle01"/>
          <w:color w:val="auto"/>
        </w:rPr>
        <w:t xml:space="preserve"> bình đẳng của nam và nữ</w:t>
      </w:r>
      <w:r w:rsidR="00BD0E74" w:rsidRPr="00EC7B5A">
        <w:rPr>
          <w:rStyle w:val="fontstyle01"/>
          <w:color w:val="auto"/>
        </w:rPr>
        <w:t xml:space="preserve">, bảo đảm an ninh trật tự </w:t>
      </w:r>
      <w:r w:rsidR="00C13AC3" w:rsidRPr="00EC7B5A">
        <w:rPr>
          <w:rStyle w:val="fontstyle01"/>
          <w:color w:val="auto"/>
        </w:rPr>
        <w:t>an toàn xã hội</w:t>
      </w:r>
      <w:r w:rsidR="00BD0E74" w:rsidRPr="00EC7B5A">
        <w:rPr>
          <w:rStyle w:val="fontstyle01"/>
          <w:color w:val="auto"/>
        </w:rPr>
        <w:t xml:space="preserve">, góp phần tạo môi trường lành mạnh, dân chủ trong </w:t>
      </w:r>
      <w:r w:rsidR="00167C3B" w:rsidRPr="00EC7B5A">
        <w:rPr>
          <w:rStyle w:val="fontstyle01"/>
          <w:color w:val="auto"/>
        </w:rPr>
        <w:t>các lĩnh vực của đời sống xã hội,</w:t>
      </w:r>
      <w:r w:rsidRPr="00EC7B5A">
        <w:t xml:space="preserve"> duy trì và nâng cao hiệu lực quản lý nhà nước của ngành lao động – thương binh và xã hội.</w:t>
      </w:r>
      <w:bookmarkStart w:id="4" w:name="_GoBack"/>
      <w:bookmarkEnd w:id="4"/>
    </w:p>
    <w:p w:rsidR="00BD0E74" w:rsidRPr="00EC7B5A" w:rsidRDefault="00BD0E74" w:rsidP="00EC7B5A">
      <w:pPr>
        <w:tabs>
          <w:tab w:val="left" w:pos="900"/>
          <w:tab w:val="left" w:pos="990"/>
          <w:tab w:val="left" w:pos="1080"/>
        </w:tabs>
        <w:spacing w:before="120" w:line="252" w:lineRule="auto"/>
        <w:ind w:firstLine="720"/>
        <w:jc w:val="both"/>
      </w:pPr>
      <w:r w:rsidRPr="00EC7B5A">
        <w:t>Tuy nhiên, trong quá trình thực hiện Nghị định số 55/2009/NĐ-CP thời gian qua đã phát sinh những bất cập cả về sự thống nhất</w:t>
      </w:r>
      <w:r w:rsidR="00EA6E78">
        <w:t>,</w:t>
      </w:r>
      <w:r w:rsidRPr="00EC7B5A">
        <w:t xml:space="preserve"> đồng bộ của hệ thống pháp luật và cả về thực tiễn áp dụng pháp luật, cụ thể:</w:t>
      </w:r>
    </w:p>
    <w:p w:rsidR="00BD0E74" w:rsidRPr="00BC29B9" w:rsidRDefault="00BD0E74" w:rsidP="00EC7B5A">
      <w:pPr>
        <w:tabs>
          <w:tab w:val="left" w:pos="900"/>
          <w:tab w:val="left" w:pos="990"/>
          <w:tab w:val="left" w:pos="1080"/>
        </w:tabs>
        <w:spacing w:before="120" w:line="252" w:lineRule="auto"/>
        <w:ind w:firstLine="720"/>
        <w:jc w:val="both"/>
        <w:rPr>
          <w:b/>
        </w:rPr>
      </w:pPr>
      <w:r w:rsidRPr="00BC29B9">
        <w:rPr>
          <w:b/>
        </w:rPr>
        <w:t xml:space="preserve">1. Về sự thống nhất, đồng bộ của Nghị định trong hệ thống pháp luật hiện hành về </w:t>
      </w:r>
      <w:r w:rsidR="00FC6800" w:rsidRPr="00BC29B9">
        <w:rPr>
          <w:b/>
        </w:rPr>
        <w:t>XPVPHC</w:t>
      </w:r>
      <w:r w:rsidRPr="00BC29B9">
        <w:rPr>
          <w:b/>
        </w:rPr>
        <w:t xml:space="preserve">: </w:t>
      </w:r>
    </w:p>
    <w:p w:rsidR="00960790" w:rsidRPr="00EC7B5A" w:rsidRDefault="00A767C4" w:rsidP="00EC7B5A">
      <w:pPr>
        <w:tabs>
          <w:tab w:val="left" w:pos="900"/>
          <w:tab w:val="left" w:pos="990"/>
          <w:tab w:val="left" w:pos="1080"/>
        </w:tabs>
        <w:spacing w:before="120" w:line="252" w:lineRule="auto"/>
        <w:ind w:firstLine="720"/>
        <w:jc w:val="both"/>
      </w:pPr>
      <w:r w:rsidRPr="00EC7B5A">
        <w:t xml:space="preserve">a) </w:t>
      </w:r>
      <w:r w:rsidR="00506FFD" w:rsidRPr="00EC7B5A">
        <w:t>Luật Xử lý vi phạm hành chính</w:t>
      </w:r>
      <w:r w:rsidRPr="00EC7B5A">
        <w:t xml:space="preserve"> (XLVPHC)</w:t>
      </w:r>
      <w:r w:rsidR="00960790" w:rsidRPr="00EC7B5A">
        <w:t xml:space="preserve">được ban hành </w:t>
      </w:r>
      <w:r w:rsidR="00506FFD" w:rsidRPr="00EC7B5A">
        <w:t>năm 2012</w:t>
      </w:r>
      <w:r w:rsidR="00075B9A" w:rsidRPr="00EC7B5A">
        <w:t xml:space="preserve"> có hiệu lực từ ngày 01/7/2013 thay thế cho Pháp lệnh </w:t>
      </w:r>
      <w:r w:rsidRPr="00EC7B5A">
        <w:t>XLVPHC</w:t>
      </w:r>
      <w:r w:rsidR="00075B9A" w:rsidRPr="00EC7B5A">
        <w:t xml:space="preserve"> năm 2002 (sửa đổi, bổ sung 2008)</w:t>
      </w:r>
      <w:r w:rsidR="00506FFD" w:rsidRPr="00EC7B5A">
        <w:t xml:space="preserve">; Luật sửa đổi, bổ sung một số điều của Luật  </w:t>
      </w:r>
      <w:r w:rsidRPr="00EC7B5A">
        <w:t>XLVPHC</w:t>
      </w:r>
      <w:r w:rsidR="00B61C30" w:rsidRPr="00EC7B5A">
        <w:rPr>
          <w:lang w:val="vi-VN"/>
        </w:rPr>
        <w:t xml:space="preserve">được </w:t>
      </w:r>
      <w:r w:rsidR="00075B9A" w:rsidRPr="00EC7B5A">
        <w:t xml:space="preserve">ban hành </w:t>
      </w:r>
      <w:r w:rsidR="00506FFD" w:rsidRPr="00EC7B5A">
        <w:t>năm 2020</w:t>
      </w:r>
      <w:r w:rsidR="00075B9A" w:rsidRPr="00EC7B5A">
        <w:t xml:space="preserve"> và có hiệu lực từ </w:t>
      </w:r>
      <w:r w:rsidR="00B61C30" w:rsidRPr="00EC7B5A">
        <w:t>ng</w:t>
      </w:r>
      <w:r w:rsidR="00B61C30" w:rsidRPr="00EC7B5A">
        <w:rPr>
          <w:lang w:val="vi-VN"/>
        </w:rPr>
        <w:t xml:space="preserve">ày </w:t>
      </w:r>
      <w:r w:rsidR="00075B9A" w:rsidRPr="00EC7B5A">
        <w:t xml:space="preserve">01/01/2022 tiếp tục sửa đổi, bổ sung </w:t>
      </w:r>
      <w:r w:rsidR="00626F7C" w:rsidRPr="00EC7B5A">
        <w:t xml:space="preserve">Luật </w:t>
      </w:r>
      <w:r w:rsidRPr="00EC7B5A">
        <w:t xml:space="preserve">XLVPHC </w:t>
      </w:r>
      <w:r w:rsidR="00626F7C" w:rsidRPr="00EC7B5A">
        <w:t>năm 2012, trong khi</w:t>
      </w:r>
      <w:r w:rsidRPr="00EC7B5A">
        <w:t>việc</w:t>
      </w:r>
      <w:r w:rsidR="00506FFD" w:rsidRPr="00EC7B5A">
        <w:t xml:space="preserve"> ban hành Nghị định số 55/2009/NĐ-CP vẫn </w:t>
      </w:r>
      <w:r w:rsidRPr="00EC7B5A">
        <w:t xml:space="preserve">căn cứ </w:t>
      </w:r>
      <w:r w:rsidR="00506FFD" w:rsidRPr="00EC7B5A">
        <w:t xml:space="preserve">Pháp lệnh </w:t>
      </w:r>
      <w:r w:rsidRPr="00EC7B5A">
        <w:t>XLVPHC</w:t>
      </w:r>
      <w:r w:rsidR="00506FFD" w:rsidRPr="00EC7B5A">
        <w:t xml:space="preserve"> 2002</w:t>
      </w:r>
      <w:r w:rsidRPr="00EC7B5A">
        <w:t xml:space="preserve"> (sửa đổi, bổ sung 2008)</w:t>
      </w:r>
      <w:r w:rsidR="00506FFD" w:rsidRPr="00EC7B5A">
        <w:t xml:space="preserve"> đã hết hiệu lực thi </w:t>
      </w:r>
      <w:r w:rsidR="00B61C30" w:rsidRPr="00EC7B5A">
        <w:t>hành</w:t>
      </w:r>
      <w:r w:rsidR="00B61C30" w:rsidRPr="00EC7B5A">
        <w:rPr>
          <w:lang w:val="vi-VN"/>
        </w:rPr>
        <w:t>,</w:t>
      </w:r>
      <w:r w:rsidR="00506FFD" w:rsidRPr="00EC7B5A">
        <w:t xml:space="preserve"> do vậy không bảo đảm tính thống nhất của hệ thống văn bản quy phạm pháp luật.</w:t>
      </w:r>
    </w:p>
    <w:p w:rsidR="00B75BC2" w:rsidRPr="00EC7B5A" w:rsidRDefault="00A767C4" w:rsidP="00EC7B5A">
      <w:pPr>
        <w:tabs>
          <w:tab w:val="left" w:pos="990"/>
        </w:tabs>
        <w:spacing w:before="120" w:line="252" w:lineRule="auto"/>
        <w:ind w:firstLine="720"/>
        <w:jc w:val="both"/>
      </w:pPr>
      <w:r w:rsidRPr="00EC7B5A">
        <w:lastRenderedPageBreak/>
        <w:t xml:space="preserve">b) </w:t>
      </w:r>
      <w:r w:rsidR="003F33DE" w:rsidRPr="00EC7B5A">
        <w:t xml:space="preserve">Một số nội dung của Nghị định số 55/2009/NĐ-CP không phù hợp với quy định của Luật </w:t>
      </w:r>
      <w:r w:rsidRPr="00EC7B5A">
        <w:t xml:space="preserve">XLVPHC 2012 </w:t>
      </w:r>
      <w:r w:rsidR="00215078" w:rsidRPr="00EC7B5A">
        <w:rPr>
          <w:lang w:val="vi-VN"/>
        </w:rPr>
        <w:t>(</w:t>
      </w:r>
      <w:r w:rsidR="003F33DE" w:rsidRPr="00EC7B5A">
        <w:t>sửa đổi, bổ sung năm 2020</w:t>
      </w:r>
      <w:r w:rsidR="00215078" w:rsidRPr="00EC7B5A">
        <w:rPr>
          <w:lang w:val="vi-VN"/>
        </w:rPr>
        <w:t>)</w:t>
      </w:r>
      <w:r w:rsidR="00527CE0" w:rsidRPr="00EC7B5A">
        <w:t xml:space="preserve"> và các văn bản hướng dẫn</w:t>
      </w:r>
      <w:r w:rsidR="002E3296" w:rsidRPr="00EC7B5A">
        <w:t>, cụ thể</w:t>
      </w:r>
      <w:r w:rsidR="0096120F" w:rsidRPr="00EC7B5A">
        <w:rPr>
          <w:lang w:val="vi-VN"/>
        </w:rPr>
        <w:t xml:space="preserve"> như sau</w:t>
      </w:r>
      <w:r w:rsidR="002E3296" w:rsidRPr="00EC7B5A">
        <w:t>:</w:t>
      </w:r>
    </w:p>
    <w:p w:rsidR="00634349" w:rsidRPr="00EC7B5A" w:rsidRDefault="00A767C4" w:rsidP="00EC7B5A">
      <w:pPr>
        <w:tabs>
          <w:tab w:val="left" w:pos="990"/>
        </w:tabs>
        <w:spacing w:before="120" w:line="252" w:lineRule="auto"/>
        <w:ind w:firstLine="720"/>
        <w:jc w:val="both"/>
        <w:rPr>
          <w:lang w:val="vi-VN"/>
        </w:rPr>
      </w:pPr>
      <w:r w:rsidRPr="00EC7B5A">
        <w:rPr>
          <w:i/>
        </w:rPr>
        <w:t xml:space="preserve">- </w:t>
      </w:r>
      <w:r w:rsidR="00634349" w:rsidRPr="00EC7B5A">
        <w:rPr>
          <w:i/>
        </w:rPr>
        <w:t xml:space="preserve"> Về mức phạt</w:t>
      </w:r>
      <w:r w:rsidR="004C72FB" w:rsidRPr="00EC7B5A">
        <w:rPr>
          <w:i/>
          <w:lang w:val="vi-VN"/>
        </w:rPr>
        <w:t xml:space="preserve"> tiền tối </w:t>
      </w:r>
      <w:r w:rsidR="00346B67" w:rsidRPr="00EC7B5A">
        <w:rPr>
          <w:i/>
          <w:lang w:val="vi-VN"/>
        </w:rPr>
        <w:t>đa:</w:t>
      </w:r>
      <w:r w:rsidR="004C72FB" w:rsidRPr="00EC7B5A">
        <w:t>T</w:t>
      </w:r>
      <w:r w:rsidR="00634349" w:rsidRPr="00EC7B5A">
        <w:t xml:space="preserve">heo quy định </w:t>
      </w:r>
      <w:r w:rsidR="00363502" w:rsidRPr="00EC7B5A">
        <w:t>tạiđi</w:t>
      </w:r>
      <w:r w:rsidR="00363502" w:rsidRPr="00EC7B5A">
        <w:rPr>
          <w:lang w:val="vi-VN"/>
        </w:rPr>
        <w:t xml:space="preserve">ểm b khoản 1 </w:t>
      </w:r>
      <w:r w:rsidR="00363502" w:rsidRPr="00EC7B5A">
        <w:t>Đi</w:t>
      </w:r>
      <w:r w:rsidR="00363502" w:rsidRPr="00EC7B5A">
        <w:rPr>
          <w:lang w:val="vi-VN"/>
        </w:rPr>
        <w:t>ều 5</w:t>
      </w:r>
      <w:r w:rsidR="00634349" w:rsidRPr="00EC7B5A">
        <w:t xml:space="preserve"> Nghị định số 55/2009/NĐ-CP </w:t>
      </w:r>
      <w:r w:rsidR="004C72FB" w:rsidRPr="00EC7B5A">
        <w:t>th</w:t>
      </w:r>
      <w:r w:rsidR="004C72FB" w:rsidRPr="00EC7B5A">
        <w:rPr>
          <w:lang w:val="vi-VN"/>
        </w:rPr>
        <w:t xml:space="preserve">ì </w:t>
      </w:r>
      <w:r w:rsidR="00634349" w:rsidRPr="00EC7B5A">
        <w:t xml:space="preserve">mức phạt </w:t>
      </w:r>
      <w:r w:rsidR="004C72FB" w:rsidRPr="00EC7B5A">
        <w:t>ti</w:t>
      </w:r>
      <w:r w:rsidR="004C72FB" w:rsidRPr="00EC7B5A">
        <w:rPr>
          <w:lang w:val="vi-VN"/>
        </w:rPr>
        <w:t xml:space="preserve">ền </w:t>
      </w:r>
      <w:r w:rsidR="00634349" w:rsidRPr="00EC7B5A">
        <w:t xml:space="preserve">tối đa </w:t>
      </w:r>
      <w:r w:rsidR="004C72FB" w:rsidRPr="00EC7B5A">
        <w:t>trong lĩnh vực bình đẳng giới lên</w:t>
      </w:r>
      <w:r w:rsidR="004C72FB" w:rsidRPr="00EC7B5A">
        <w:rPr>
          <w:lang w:val="vi-VN"/>
        </w:rPr>
        <w:t xml:space="preserve"> đến 40.000.000</w:t>
      </w:r>
      <w:r w:rsidR="00634349" w:rsidRPr="00EC7B5A">
        <w:t xml:space="preserve"> đồng. Tuy nhiên,</w:t>
      </w:r>
      <w:r w:rsidR="004C72FB" w:rsidRPr="00EC7B5A">
        <w:t xml:space="preserve"> điểm a khoản 1 Điều 24 </w:t>
      </w:r>
      <w:r w:rsidR="00634349" w:rsidRPr="00EC7B5A">
        <w:t xml:space="preserve">Luật </w:t>
      </w:r>
      <w:r w:rsidRPr="00EC7B5A">
        <w:t>XLVPHC</w:t>
      </w:r>
      <w:r w:rsidR="00634349" w:rsidRPr="00EC7B5A">
        <w:t xml:space="preserve"> quy định mức xử phạt tối đa hành vi vi phạm hành chính trong lĩnh vực bình đẳng giới là </w:t>
      </w:r>
      <w:r w:rsidR="00EF4CF5" w:rsidRPr="00EC7B5A">
        <w:t>3</w:t>
      </w:r>
      <w:r w:rsidR="004C72FB" w:rsidRPr="00EC7B5A">
        <w:rPr>
          <w:lang w:val="vi-VN"/>
        </w:rPr>
        <w:t>0.000.000</w:t>
      </w:r>
      <w:r w:rsidR="00634349" w:rsidRPr="00EC7B5A">
        <w:t xml:space="preserve">đồng. </w:t>
      </w:r>
    </w:p>
    <w:p w:rsidR="00346B67" w:rsidRPr="00EC7B5A" w:rsidRDefault="00A767C4" w:rsidP="00EC7B5A">
      <w:pPr>
        <w:spacing w:before="120" w:line="252" w:lineRule="auto"/>
        <w:ind w:firstLine="720"/>
        <w:jc w:val="both"/>
      </w:pPr>
      <w:r w:rsidRPr="00EC7B5A">
        <w:rPr>
          <w:i/>
        </w:rPr>
        <w:t xml:space="preserve">- </w:t>
      </w:r>
      <w:r w:rsidR="00346B67" w:rsidRPr="00EC7B5A">
        <w:rPr>
          <w:i/>
          <w:lang w:val="vi-VN"/>
        </w:rPr>
        <w:t xml:space="preserve">Về </w:t>
      </w:r>
      <w:r w:rsidR="00346B67" w:rsidRPr="00EC7B5A">
        <w:rPr>
          <w:i/>
        </w:rPr>
        <w:t xml:space="preserve">thẩm quyền </w:t>
      </w:r>
      <w:r w:rsidRPr="00EC7B5A">
        <w:rPr>
          <w:i/>
        </w:rPr>
        <w:t>XPVPHC:</w:t>
      </w:r>
      <w:r w:rsidR="00346B67" w:rsidRPr="00EC7B5A">
        <w:t xml:space="preserve">Thẩm quyền </w:t>
      </w:r>
      <w:r w:rsidRPr="00EC7B5A">
        <w:t>XPVPHC</w:t>
      </w:r>
      <w:r w:rsidR="00346B67" w:rsidRPr="00EC7B5A">
        <w:t xml:space="preserve">của hầu hết các chức </w:t>
      </w:r>
      <w:r w:rsidRPr="00EC7B5A">
        <w:t xml:space="preserve">danh quy định </w:t>
      </w:r>
      <w:r w:rsidR="00346B67" w:rsidRPr="00EC7B5A">
        <w:t xml:space="preserve">trong Nghị định số 55/2009/NĐ-CP chưa phù hợp với quy định của Luật </w:t>
      </w:r>
      <w:r w:rsidRPr="00EC7B5A">
        <w:t>XLVPHC2012</w:t>
      </w:r>
      <w:r w:rsidR="00346B67" w:rsidRPr="00EC7B5A">
        <w:t xml:space="preserve"> (sửa đổi, bổ sung năm 2020).Ví dụ</w:t>
      </w:r>
      <w:r w:rsidRPr="00EC7B5A">
        <w:t>, t</w:t>
      </w:r>
      <w:r w:rsidR="00346B67" w:rsidRPr="00EC7B5A">
        <w:t xml:space="preserve">heo quy định tại điểm b khoản 2 Điều 46 Luật </w:t>
      </w:r>
      <w:r w:rsidRPr="00EC7B5A">
        <w:t>XLVPHC 2012</w:t>
      </w:r>
      <w:r w:rsidR="00346B67" w:rsidRPr="00EC7B5A">
        <w:t xml:space="preserve">(sửa đổi, bổ sung năm 2020) thì Chánh Thanh tra Sở chỉ được phạt tiền đến 50% mức tiền phạt tối đa trong lĩnh vực bình đẳng giới (tức là chỉ được phạt tiền đến 15.000.000 đồng). </w:t>
      </w:r>
      <w:r w:rsidRPr="00EC7B5A">
        <w:t>Trong khi đó</w:t>
      </w:r>
      <w:r w:rsidR="00346B67" w:rsidRPr="00EC7B5A">
        <w:t>, điểm b khoản 2 Điều 14 Nghị định số 55/2009/NĐ-CP  quy định mức phạt tiền của chức danh Chánh Thanh tra Sở lên đến 30.000.000 đồng.</w:t>
      </w:r>
      <w:r w:rsidR="00831EFB" w:rsidRPr="00EC7B5A">
        <w:t xml:space="preserve"> Thêm nữa, t</w:t>
      </w:r>
      <w:r w:rsidR="00346B67" w:rsidRPr="00EC7B5A">
        <w:t xml:space="preserve">heo quy định tại điểm b khoản 1 Điều 38 Luật </w:t>
      </w:r>
      <w:r w:rsidR="00831EFB" w:rsidRPr="00EC7B5A">
        <w:t>XLVPHC</w:t>
      </w:r>
      <w:r w:rsidR="00346B67" w:rsidRPr="00EC7B5A">
        <w:t>thì Chủ tịch Ủy ban nhân dân cấp xã được phạt tiền đến 10% mức tiền phạt tối đa trong lĩnh vực bình đẳng giới (tức là được phạt tiền đến 3.000.000 đồng). Tuy nhiên, điểm b khoản 1 Điều 16 Nghị định số 55/2009/NĐ-CP đang quy định mức phạt tiền của chức danh Chủ tịch Ủy ban nhân dân cấp xã là 2.000.000 đồng.</w:t>
      </w:r>
    </w:p>
    <w:p w:rsidR="00346B67" w:rsidRPr="00EC7B5A" w:rsidRDefault="00831EFB" w:rsidP="00EC7B5A">
      <w:pPr>
        <w:spacing w:before="120" w:line="252" w:lineRule="auto"/>
        <w:ind w:firstLine="720"/>
        <w:jc w:val="both"/>
        <w:rPr>
          <w:i/>
        </w:rPr>
      </w:pPr>
      <w:r w:rsidRPr="00EC7B5A">
        <w:rPr>
          <w:i/>
        </w:rPr>
        <w:t>- V</w:t>
      </w:r>
      <w:r w:rsidR="00346B67" w:rsidRPr="00EC7B5A">
        <w:rPr>
          <w:i/>
        </w:rPr>
        <w:t>ề phân định thẩm quyền xử phạt:</w:t>
      </w:r>
      <w:r w:rsidR="00346B67" w:rsidRPr="00EC7B5A">
        <w:t xml:space="preserve">Nghị định số 55/2009/NĐ-CP chưa phân định thẩm quyền </w:t>
      </w:r>
      <w:r w:rsidRPr="00EC7B5A">
        <w:t xml:space="preserve">XPVPHCđối với </w:t>
      </w:r>
      <w:r w:rsidR="00346B67" w:rsidRPr="00EC7B5A">
        <w:t xml:space="preserve">các chức danh có thẩm quyền </w:t>
      </w:r>
      <w:r w:rsidRPr="00EC7B5A">
        <w:t>XPVPHC</w:t>
      </w:r>
      <w:r w:rsidR="00346B67" w:rsidRPr="00EC7B5A">
        <w:t xml:space="preserve"> theo quy định tại khoản 3 Điều 5 Nghị định số 81/2013/NĐ-CP: “</w:t>
      </w:r>
      <w:r w:rsidR="00346B67" w:rsidRPr="00EC7B5A">
        <w:rPr>
          <w:i/>
        </w:rPr>
        <w:t>Trường hợp nghị định xử phạt vi phạm hành chính có quy định nhiều chức danh tham gia xử phạt thuộc nhiều lĩnh vực quản lý nhà nước khác nhau, thì phải quy định rõ thẩm quyền xử phạt của các chức danh đó đối với từng điều khoản cụ thể</w:t>
      </w:r>
      <w:r w:rsidR="00346B67" w:rsidRPr="00EC7B5A">
        <w:t>”.</w:t>
      </w:r>
    </w:p>
    <w:p w:rsidR="00FC6800" w:rsidRPr="00EC7B5A" w:rsidRDefault="007F0765" w:rsidP="00EC7B5A">
      <w:pPr>
        <w:tabs>
          <w:tab w:val="right" w:leader="dot" w:pos="7920"/>
        </w:tabs>
        <w:spacing w:before="120" w:line="252" w:lineRule="auto"/>
        <w:ind w:firstLine="720"/>
        <w:jc w:val="both"/>
        <w:rPr>
          <w:b/>
        </w:rPr>
      </w:pPr>
      <w:r w:rsidRPr="00EC7B5A">
        <w:rPr>
          <w:b/>
        </w:rPr>
        <w:tab/>
      </w:r>
      <w:r w:rsidR="00831EFB" w:rsidRPr="00EC7B5A">
        <w:t xml:space="preserve">c) </w:t>
      </w:r>
      <w:r w:rsidRPr="00EC7B5A">
        <w:t>Về m</w:t>
      </w:r>
      <w:r w:rsidR="00097730" w:rsidRPr="00EC7B5A">
        <w:rPr>
          <w:lang w:val="vi-VN"/>
        </w:rPr>
        <w:t>ột số</w:t>
      </w:r>
      <w:r w:rsidR="00097730" w:rsidRPr="00EC7B5A">
        <w:t xml:space="preserve">quy định liên quan đến </w:t>
      </w:r>
      <w:r w:rsidR="00831EFB" w:rsidRPr="00EC7B5A">
        <w:t>XPVPHC</w:t>
      </w:r>
      <w:r w:rsidR="00097730" w:rsidRPr="00EC7B5A">
        <w:t xml:space="preserve">về bình đẳng giới </w:t>
      </w:r>
      <w:r w:rsidR="00831EFB" w:rsidRPr="00EC7B5A">
        <w:t xml:space="preserve">hiện đang quy định </w:t>
      </w:r>
      <w:r w:rsidR="00097730" w:rsidRPr="00EC7B5A">
        <w:t xml:space="preserve">rải rác ở nhiều văn bản quy phạm pháp luật khác nhau nên người có thẩm quyền </w:t>
      </w:r>
      <w:r w:rsidR="00831EFB" w:rsidRPr="00EC7B5A">
        <w:t xml:space="preserve">XPVPHC </w:t>
      </w:r>
      <w:r w:rsidR="00097730" w:rsidRPr="00EC7B5A">
        <w:t xml:space="preserve">khó nghiên cứu, áp dụng (các Nghị định về </w:t>
      </w:r>
      <w:r w:rsidR="00831EFB" w:rsidRPr="00EC7B5A">
        <w:t>XPVPHC</w:t>
      </w:r>
      <w:r w:rsidR="00097730" w:rsidRPr="00EC7B5A">
        <w:t xml:space="preserve"> trong các lĩnh vực quản lý nhà nước khác nhau: Một số hành vi liên quan đến bình đẳng giới trong lĩnh vực lao động </w:t>
      </w:r>
      <w:r w:rsidR="00C10D93" w:rsidRPr="00EC7B5A">
        <w:t xml:space="preserve">đang </w:t>
      </w:r>
      <w:r w:rsidR="00097730" w:rsidRPr="00EC7B5A">
        <w:t xml:space="preserve">được quy định tại Nghị định số 28/2020/NĐ-CP ngày 01/3/2020 của Chính phủ quy định </w:t>
      </w:r>
      <w:r w:rsidR="00831EFB" w:rsidRPr="00EC7B5A">
        <w:t xml:space="preserve">XPVPHC </w:t>
      </w:r>
      <w:r w:rsidR="00097730" w:rsidRPr="00EC7B5A">
        <w:t xml:space="preserve">trong lĩnh vực lao động, bảo hiểm xã hội, đưa người lao động Việt Nam đi làm việc ở nước ngoài theo hợp đồng; một số hành vi liên quan đến bình đẳng giới trong lĩnh vực y tế </w:t>
      </w:r>
      <w:r w:rsidR="00C10D93" w:rsidRPr="00EC7B5A">
        <w:t xml:space="preserve">đã </w:t>
      </w:r>
      <w:r w:rsidR="00097730" w:rsidRPr="00EC7B5A">
        <w:t xml:space="preserve">được quy định tại Nghị định số 117/2020/NĐ-CP ngày 28/9/2020 của Chính phủ quy định </w:t>
      </w:r>
      <w:r w:rsidR="00831EFB" w:rsidRPr="00EC7B5A">
        <w:t xml:space="preserve">XPVPHC </w:t>
      </w:r>
      <w:r w:rsidR="00097730" w:rsidRPr="00EC7B5A">
        <w:t>trong lĩnh vực y tế…).</w:t>
      </w:r>
    </w:p>
    <w:p w:rsidR="004C72FB" w:rsidRPr="00EC7B5A" w:rsidRDefault="003764E5" w:rsidP="00EC7B5A">
      <w:pPr>
        <w:tabs>
          <w:tab w:val="right" w:leader="dot" w:pos="7920"/>
        </w:tabs>
        <w:spacing w:before="120" w:line="252" w:lineRule="auto"/>
        <w:ind w:firstLine="720"/>
        <w:jc w:val="both"/>
      </w:pPr>
      <w:r w:rsidRPr="00EC7B5A">
        <w:t>d)</w:t>
      </w:r>
      <w:r w:rsidR="00FC6800" w:rsidRPr="00EC7B5A">
        <w:t>Một</w:t>
      </w:r>
      <w:r w:rsidR="00831EFB" w:rsidRPr="00EC7B5A">
        <w:rPr>
          <w:b/>
        </w:rPr>
        <w:tab/>
      </w:r>
      <w:r w:rsidR="004C72FB" w:rsidRPr="00EC7B5A">
        <w:t xml:space="preserve">số hành vi vi phạm hành chính quy định tại Nghị định số 55/2009/NĐ-CP có sự trùng lặp </w:t>
      </w:r>
      <w:r w:rsidR="00831EFB" w:rsidRPr="00EC7B5A">
        <w:t>về</w:t>
      </w:r>
      <w:r w:rsidR="004C72FB" w:rsidRPr="00EC7B5A">
        <w:t xml:space="preserve"> hành vi vi phạm hành chính quy định tại các nghị định về </w:t>
      </w:r>
      <w:r w:rsidR="00831EFB" w:rsidRPr="00EC7B5A">
        <w:t xml:space="preserve">XPVPHC </w:t>
      </w:r>
      <w:r w:rsidR="004C72FB" w:rsidRPr="00EC7B5A">
        <w:t xml:space="preserve">trong các lĩnh vực quản lý nhà nước khác nhưng mức phạt không thống nhất với các nghị định </w:t>
      </w:r>
      <w:r w:rsidR="00097730" w:rsidRPr="00EC7B5A">
        <w:t>này</w:t>
      </w:r>
      <w:r w:rsidR="00097730" w:rsidRPr="00EC7B5A">
        <w:rPr>
          <w:lang w:val="vi-VN"/>
        </w:rPr>
        <w:t xml:space="preserve">, do vậy, </w:t>
      </w:r>
      <w:r w:rsidR="00097730" w:rsidRPr="00EC7B5A">
        <w:t xml:space="preserve">người có thẩm quyền xử </w:t>
      </w:r>
      <w:r w:rsidR="00097730" w:rsidRPr="00EC7B5A">
        <w:lastRenderedPageBreak/>
        <w:t>phạt rất lúng túng trong áp dụng</w:t>
      </w:r>
      <w:r w:rsidR="004C72FB" w:rsidRPr="00EC7B5A">
        <w:t>.</w:t>
      </w:r>
      <w:r w:rsidR="00831EFB" w:rsidRPr="00EC7B5A">
        <w:t xml:space="preserve"> Chẳng hạn như, m</w:t>
      </w:r>
      <w:r w:rsidR="004C72FB" w:rsidRPr="00EC7B5A">
        <w:t>ức phạt tiền đối với hành vi “</w:t>
      </w:r>
      <w:r w:rsidR="004C72FB" w:rsidRPr="00EC7B5A">
        <w:rPr>
          <w:i/>
        </w:rPr>
        <w:t>sa thải hoặc cho thôi việc người lao động vì lý do giới tính hoặc do việc mang thai, sinh con, nuôi con nhỏ</w:t>
      </w:r>
      <w:r w:rsidR="004C72FB" w:rsidRPr="00EC7B5A">
        <w:t xml:space="preserve">” theo quy định tại điểm b khoản 2 Điều 8 Nghị định số 55/2009/NĐ-CP từ 5.000.000 đồng đến 10.000.000 đồng. Tuy nhiên, cùng hành vi nêu trên, mức phạt tiền quy định tại điểm e khoản 2 Điều 27 Nghị định số 28/2020/NĐ-CP ngày 01/3/2020 của Chính phủ quy định </w:t>
      </w:r>
      <w:r w:rsidR="00831EFB" w:rsidRPr="00EC7B5A">
        <w:t>XPVPHC</w:t>
      </w:r>
      <w:r w:rsidR="004C72FB" w:rsidRPr="00EC7B5A">
        <w:t xml:space="preserve"> trong lĩnh vực lao động, bảo hiểm xã hội, đưa người lao động Việt Nam đi làm việc ở nước ngoài theo hợp đồng </w:t>
      </w:r>
      <w:r w:rsidR="00831EFB" w:rsidRPr="00EC7B5A">
        <w:t>thì mức phạt tiền quy định</w:t>
      </w:r>
      <w:r w:rsidR="004C72FB" w:rsidRPr="00EC7B5A">
        <w:t xml:space="preserve"> từ 10.000.000 đồng đến 20.000.000 đồng.</w:t>
      </w:r>
      <w:r w:rsidR="00A65A07" w:rsidRPr="00EC7B5A">
        <w:t>V</w:t>
      </w:r>
      <w:r w:rsidR="00831EFB" w:rsidRPr="00EC7B5A">
        <w:t>í dụ khác, m</w:t>
      </w:r>
      <w:r w:rsidR="004C72FB" w:rsidRPr="00EC7B5A">
        <w:t>ức phạt tiền đối với hành vi “</w:t>
      </w:r>
      <w:r w:rsidR="004C72FB" w:rsidRPr="00EC7B5A">
        <w:rPr>
          <w:i/>
        </w:rPr>
        <w:t xml:space="preserve">xúi giục người khác phá thai vì giới tính của thai nhi” </w:t>
      </w:r>
      <w:r w:rsidR="004C72FB" w:rsidRPr="00EC7B5A">
        <w:t xml:space="preserve">theo quy định tại điểm b khoản 3 Điều 12 Nghị định số 55/2009/NĐ-CP là từ 1.000.000 đồng đến 3.000.000 đồng. </w:t>
      </w:r>
      <w:r w:rsidR="00831EFB" w:rsidRPr="00EC7B5A">
        <w:t>Trong khi đó,</w:t>
      </w:r>
      <w:r w:rsidR="004C72FB" w:rsidRPr="00EC7B5A">
        <w:t xml:space="preserve"> đối với hành vi </w:t>
      </w:r>
      <w:r w:rsidR="004C72FB" w:rsidRPr="00EC7B5A">
        <w:rPr>
          <w:i/>
        </w:rPr>
        <w:t>“dụ dỗ, lôi kéo người mang thai loại bỏ thai nhi vì lý do lựa chọn giới tính</w:t>
      </w:r>
      <w:r w:rsidR="004C72FB" w:rsidRPr="00EC7B5A">
        <w:t xml:space="preserve">” quy định tại khoản 2 Điều 100 Nghị định số 117/2020/NĐ-CP ngày 28/9/2020 của Chính phủ quy định </w:t>
      </w:r>
      <w:r w:rsidR="00831EFB" w:rsidRPr="00EC7B5A">
        <w:t>XPVPHC</w:t>
      </w:r>
      <w:r w:rsidR="004C72FB" w:rsidRPr="00EC7B5A">
        <w:t xml:space="preserve"> trong lĩnh vực y tế thì mức phạt tiền là từ 5.000.000 đồng đến 7.000.000 đồng.</w:t>
      </w:r>
    </w:p>
    <w:p w:rsidR="00BE50A9" w:rsidRPr="00136C33" w:rsidRDefault="003764E5" w:rsidP="00EC7B5A">
      <w:pPr>
        <w:pStyle w:val="NormalWeb"/>
        <w:shd w:val="clear" w:color="auto" w:fill="FFFFFF"/>
        <w:tabs>
          <w:tab w:val="left" w:pos="990"/>
        </w:tabs>
        <w:spacing w:before="120" w:line="252" w:lineRule="auto"/>
        <w:ind w:firstLine="720"/>
        <w:jc w:val="both"/>
        <w:rPr>
          <w:sz w:val="28"/>
          <w:szCs w:val="28"/>
        </w:rPr>
      </w:pPr>
      <w:r w:rsidRPr="00EC7B5A">
        <w:rPr>
          <w:sz w:val="28"/>
          <w:szCs w:val="28"/>
        </w:rPr>
        <w:t>đ)</w:t>
      </w:r>
      <w:r w:rsidR="001248F5" w:rsidRPr="00EC7B5A">
        <w:rPr>
          <w:sz w:val="28"/>
          <w:szCs w:val="28"/>
        </w:rPr>
        <w:t xml:space="preserve"> Một số hình thức XPVPHC được quy định tại điều khoản chung trong Nghị định số 55/2009/NĐ-CP, tuy nhiên, các hành vi cụ thể tại Chương II lại không quy định áp dụng các hình thức xử phạt này. V</w:t>
      </w:r>
      <w:r w:rsidR="00BE50A9" w:rsidRPr="00EC7B5A">
        <w:rPr>
          <w:sz w:val="28"/>
          <w:szCs w:val="28"/>
          <w:lang w:val="vi-VN"/>
        </w:rPr>
        <w:t xml:space="preserve">í dụ như: Điểm b khoản 2 Điều 5 </w:t>
      </w:r>
      <w:r w:rsidR="00BE50A9" w:rsidRPr="00EC7B5A">
        <w:rPr>
          <w:sz w:val="28"/>
          <w:szCs w:val="28"/>
        </w:rPr>
        <w:t>Nghị định số 55/2009/NĐ-CP</w:t>
      </w:r>
      <w:r w:rsidR="00BE50A9" w:rsidRPr="00EC7B5A">
        <w:rPr>
          <w:sz w:val="28"/>
          <w:szCs w:val="28"/>
          <w:lang w:val="vi-VN"/>
        </w:rPr>
        <w:t xml:space="preserve"> quy định </w:t>
      </w:r>
      <w:r w:rsidR="001248F5" w:rsidRPr="00EC7B5A">
        <w:rPr>
          <w:sz w:val="28"/>
          <w:szCs w:val="28"/>
        </w:rPr>
        <w:t xml:space="preserve"> áp dụng </w:t>
      </w:r>
      <w:r w:rsidR="00BE50A9" w:rsidRPr="00EC7B5A">
        <w:rPr>
          <w:sz w:val="28"/>
          <w:szCs w:val="28"/>
          <w:lang w:val="vi-VN"/>
        </w:rPr>
        <w:t xml:space="preserve">hình thức xử phạt tịch thu tang vật, phương tiện vi phạm hành chính; khoản 5 Điều 5 </w:t>
      </w:r>
      <w:r w:rsidR="00BE50A9" w:rsidRPr="00EC7B5A">
        <w:rPr>
          <w:sz w:val="28"/>
          <w:szCs w:val="28"/>
        </w:rPr>
        <w:t>Nghị định số 55/2009/NĐ-CP</w:t>
      </w:r>
      <w:r w:rsidR="00BE50A9" w:rsidRPr="00EC7B5A">
        <w:rPr>
          <w:sz w:val="28"/>
          <w:szCs w:val="28"/>
          <w:lang w:val="vi-VN"/>
        </w:rPr>
        <w:t xml:space="preserve"> quy định hình thức xử phạt trục xuất người nước ngoài vi phạm hành chính về bình đẳng giới. Tuy nhiên, không có hành vi nào trong </w:t>
      </w:r>
      <w:r w:rsidR="00BE50A9" w:rsidRPr="00EC7B5A">
        <w:rPr>
          <w:sz w:val="28"/>
          <w:szCs w:val="28"/>
        </w:rPr>
        <w:t>Nghị định số 55/2009/NĐ-CP</w:t>
      </w:r>
      <w:r w:rsidR="001248F5" w:rsidRPr="00EC7B5A">
        <w:rPr>
          <w:sz w:val="28"/>
          <w:szCs w:val="28"/>
        </w:rPr>
        <w:t xml:space="preserve">quy định </w:t>
      </w:r>
      <w:r w:rsidR="00BE50A9" w:rsidRPr="00EC7B5A">
        <w:rPr>
          <w:sz w:val="28"/>
          <w:szCs w:val="28"/>
          <w:lang w:val="vi-VN"/>
        </w:rPr>
        <w:t>bị áp dụng 02 hình thức xử phạt nêu trên.</w:t>
      </w:r>
    </w:p>
    <w:p w:rsidR="00FC6800" w:rsidRPr="00BC29B9" w:rsidRDefault="00FC6800" w:rsidP="00BC29B9">
      <w:pPr>
        <w:tabs>
          <w:tab w:val="left" w:pos="900"/>
          <w:tab w:val="left" w:pos="990"/>
          <w:tab w:val="left" w:pos="1080"/>
        </w:tabs>
        <w:spacing w:before="120" w:line="252" w:lineRule="auto"/>
        <w:ind w:firstLine="720"/>
        <w:jc w:val="both"/>
        <w:rPr>
          <w:b/>
        </w:rPr>
      </w:pPr>
      <w:r w:rsidRPr="00BC29B9">
        <w:rPr>
          <w:b/>
        </w:rPr>
        <w:t>2. Về một số bất cập và</w:t>
      </w:r>
      <w:r w:rsidR="007F0765" w:rsidRPr="00BC29B9">
        <w:rPr>
          <w:b/>
        </w:rPr>
        <w:t xml:space="preserve"> về</w:t>
      </w:r>
      <w:r w:rsidRPr="00BC29B9">
        <w:rPr>
          <w:b/>
        </w:rPr>
        <w:t xml:space="preserve"> tính khả thi trong thực tiễn áp dụng quy định của  Nghị định số 55/2009/NĐ-CP:</w:t>
      </w:r>
    </w:p>
    <w:p w:rsidR="00136C33" w:rsidRDefault="00136C33" w:rsidP="00EA6E78">
      <w:pPr>
        <w:tabs>
          <w:tab w:val="left" w:pos="900"/>
          <w:tab w:val="left" w:pos="1080"/>
        </w:tabs>
        <w:spacing w:before="120" w:line="360" w:lineRule="exact"/>
        <w:ind w:firstLine="630"/>
        <w:jc w:val="both"/>
        <w:rPr>
          <w:lang w:val="vi-VN"/>
        </w:rPr>
      </w:pPr>
      <w:r>
        <w:t xml:space="preserve">a) </w:t>
      </w:r>
      <w:r w:rsidR="006E339A" w:rsidRPr="00EC7B5A">
        <w:t xml:space="preserve">Một số quy định </w:t>
      </w:r>
      <w:r w:rsidR="0011682A" w:rsidRPr="00EC7B5A">
        <w:t>c</w:t>
      </w:r>
      <w:r w:rsidR="0011682A" w:rsidRPr="00EC7B5A">
        <w:rPr>
          <w:lang w:val="vi-VN"/>
        </w:rPr>
        <w:t xml:space="preserve">ủa </w:t>
      </w:r>
      <w:r w:rsidR="0011682A" w:rsidRPr="00EC7B5A">
        <w:t>Nghị định số 55/2009/NĐ-CP không</w:t>
      </w:r>
      <w:r w:rsidR="0011682A" w:rsidRPr="00EC7B5A">
        <w:rPr>
          <w:lang w:val="vi-VN"/>
        </w:rPr>
        <w:t xml:space="preserve"> còn phù hợp với thực </w:t>
      </w:r>
      <w:r w:rsidR="0067510C" w:rsidRPr="00EC7B5A">
        <w:rPr>
          <w:lang w:val="vi-VN"/>
        </w:rPr>
        <w:t>tế</w:t>
      </w:r>
      <w:r w:rsidR="001248F5" w:rsidRPr="00EC7B5A">
        <w:t xml:space="preserve"> hi</w:t>
      </w:r>
      <w:r w:rsidR="00572D94" w:rsidRPr="00EC7B5A">
        <w:t>ệ</w:t>
      </w:r>
      <w:r w:rsidR="001248F5" w:rsidRPr="00EC7B5A">
        <w:t>n nay</w:t>
      </w:r>
      <w:r w:rsidR="0067510C" w:rsidRPr="00EC7B5A">
        <w:rPr>
          <w:lang w:val="vi-VN"/>
        </w:rPr>
        <w:t>, ví dụ</w:t>
      </w:r>
      <w:r w:rsidR="006C787F" w:rsidRPr="00EC7B5A">
        <w:t>:</w:t>
      </w:r>
      <w:r w:rsidR="0067510C" w:rsidRPr="00EC7B5A">
        <w:rPr>
          <w:lang w:val="vi-VN"/>
        </w:rPr>
        <w:t xml:space="preserve">quy định </w:t>
      </w:r>
      <w:r w:rsidR="006E339A" w:rsidRPr="00EC7B5A">
        <w:t xml:space="preserve">về mức phạt tiền </w:t>
      </w:r>
      <w:r w:rsidR="0067510C" w:rsidRPr="00EC7B5A">
        <w:t>từ 200.000 đến 500.000 đồng</w:t>
      </w:r>
      <w:r w:rsidR="001248F5" w:rsidRPr="00EC7B5A">
        <w:t xml:space="preserve"> áp dụng</w:t>
      </w:r>
      <w:r w:rsidR="0067510C" w:rsidRPr="00EC7B5A">
        <w:rPr>
          <w:lang w:val="vi-VN"/>
        </w:rPr>
        <w:t xml:space="preserve"> đối với</w:t>
      </w:r>
      <w:r w:rsidR="006E339A" w:rsidRPr="00EC7B5A">
        <w:t xml:space="preserve"> hành vi xúc phạm danh dự nhân phẩm</w:t>
      </w:r>
      <w:r w:rsidR="001248F5" w:rsidRPr="00EC7B5A">
        <w:t xml:space="preserve"> trong Nghị địnhkhông tương xứng với tính chất c</w:t>
      </w:r>
      <w:r w:rsidR="003764E5" w:rsidRPr="00EC7B5A">
        <w:t>ủa</w:t>
      </w:r>
      <w:r w:rsidR="001248F5" w:rsidRPr="00EC7B5A">
        <w:t xml:space="preserve"> vi phạm</w:t>
      </w:r>
      <w:r w:rsidR="0067510C" w:rsidRPr="00EC7B5A">
        <w:t xml:space="preserve"> nên không đủ để răn đe</w:t>
      </w:r>
      <w:r w:rsidR="001248F5" w:rsidRPr="00EC7B5A">
        <w:t xml:space="preserve">, phòng ngừa </w:t>
      </w:r>
      <w:r w:rsidR="0067510C" w:rsidRPr="00EC7B5A">
        <w:t>vi phạm</w:t>
      </w:r>
      <w:r w:rsidR="0067510C" w:rsidRPr="00EC7B5A">
        <w:rPr>
          <w:lang w:val="vi-VN"/>
        </w:rPr>
        <w:t>.</w:t>
      </w:r>
    </w:p>
    <w:p w:rsidR="00E544CC" w:rsidRDefault="00E544CC" w:rsidP="00EA6E78">
      <w:pPr>
        <w:tabs>
          <w:tab w:val="left" w:pos="900"/>
          <w:tab w:val="left" w:pos="1080"/>
        </w:tabs>
        <w:spacing w:before="120" w:line="360" w:lineRule="exact"/>
        <w:ind w:firstLine="630"/>
        <w:jc w:val="both"/>
        <w:rPr>
          <w:color w:val="FF0000"/>
          <w:lang w:val="vi-VN"/>
        </w:rPr>
      </w:pPr>
      <w:r>
        <w:t xml:space="preserve">b) </w:t>
      </w:r>
      <w:r w:rsidR="00800814" w:rsidRPr="00EC7B5A">
        <w:t xml:space="preserve">Một số hành vi vi phạm </w:t>
      </w:r>
      <w:r>
        <w:t>hành chính trong lĩnh vực</w:t>
      </w:r>
      <w:r w:rsidR="00800814" w:rsidRPr="00EC7B5A">
        <w:t xml:space="preserve">bình đẳng giới được quy định trong các văn bản quy phạm pháp luật khác hoặc hành vi vi phạm về bình đẳng giới có phát sinh trên thực tế nhưng </w:t>
      </w:r>
      <w:r w:rsidR="00CB278F" w:rsidRPr="00EC7B5A">
        <w:t xml:space="preserve">chưa </w:t>
      </w:r>
      <w:r w:rsidR="00800814" w:rsidRPr="00EC7B5A">
        <w:t xml:space="preserve">có quy định hình thức xử phạt khi vi phạm như: Hành vi phân biệt đối xử về giới trong bảo đảm an toàn, vệ sinh lao động quy định tại </w:t>
      </w:r>
      <w:r w:rsidR="00CB278F" w:rsidRPr="00EC7B5A">
        <w:t>k</w:t>
      </w:r>
      <w:r w:rsidR="00800814" w:rsidRPr="00EC7B5A">
        <w:t>hoản 5, Điều 12 Luật An toàn, vệ sinh lao động, hành vi ép buộc hoặc cản trở người khác lựa chọn môn học, ngành, nghề học tập, đào tạo, hoặc làm việc vì lý do giới tính</w:t>
      </w:r>
      <w:r w:rsidR="00800814" w:rsidRPr="00EA6E78">
        <w:rPr>
          <w:color w:val="FF0000"/>
        </w:rPr>
        <w:t>…</w:t>
      </w:r>
    </w:p>
    <w:p w:rsidR="00E544CC" w:rsidRPr="00BC29B9" w:rsidRDefault="00E544CC" w:rsidP="00EA6E78">
      <w:pPr>
        <w:tabs>
          <w:tab w:val="left" w:pos="900"/>
          <w:tab w:val="left" w:pos="1080"/>
        </w:tabs>
        <w:spacing w:before="120" w:line="360" w:lineRule="exact"/>
        <w:ind w:firstLine="630"/>
        <w:jc w:val="both"/>
        <w:rPr>
          <w:color w:val="FF0000"/>
          <w:spacing w:val="2"/>
        </w:rPr>
      </w:pPr>
      <w:r w:rsidRPr="00BC29B9">
        <w:rPr>
          <w:color w:val="000000" w:themeColor="text1"/>
          <w:spacing w:val="2"/>
        </w:rPr>
        <w:t xml:space="preserve">c) Một số hành vi </w:t>
      </w:r>
      <w:r w:rsidRPr="00BC29B9">
        <w:rPr>
          <w:spacing w:val="2"/>
        </w:rPr>
        <w:t xml:space="preserve">vi phạm hành chính trong lĩnh vực bình đẳng giới  có thể </w:t>
      </w:r>
      <w:r w:rsidR="00631286" w:rsidRPr="00BC29B9">
        <w:rPr>
          <w:spacing w:val="2"/>
        </w:rPr>
        <w:t xml:space="preserve"> đem lại số lợi bất hợp pháp, tuy nhiên Nghị định số 55/2009/NĐ-CP chưa quy định </w:t>
      </w:r>
      <w:r w:rsidRPr="00BC29B9">
        <w:rPr>
          <w:spacing w:val="2"/>
        </w:rPr>
        <w:t xml:space="preserve">biện pháp khắc phục hậu quả “ </w:t>
      </w:r>
      <w:r w:rsidRPr="00BC29B9">
        <w:rPr>
          <w:i/>
          <w:spacing w:val="2"/>
        </w:rPr>
        <w:t xml:space="preserve">Buộc nộp lại số lợi bất hợp pháp có </w:t>
      </w:r>
      <w:r w:rsidRPr="00BC29B9">
        <w:rPr>
          <w:i/>
          <w:spacing w:val="2"/>
        </w:rPr>
        <w:lastRenderedPageBreak/>
        <w:t>được do vi phạm</w:t>
      </w:r>
      <w:r w:rsidRPr="00BC29B9">
        <w:rPr>
          <w:spacing w:val="2"/>
        </w:rPr>
        <w:t xml:space="preserve">” </w:t>
      </w:r>
      <w:r w:rsidR="00631286" w:rsidRPr="00BC29B9">
        <w:rPr>
          <w:spacing w:val="2"/>
        </w:rPr>
        <w:t>do đó việc khắc phục hậu quả chưa triệt để và chưa đảm bảo tính nghiêm minh.</w:t>
      </w:r>
    </w:p>
    <w:p w:rsidR="0067510C" w:rsidRPr="00E415D3" w:rsidRDefault="002D3A83" w:rsidP="002D3A83">
      <w:pPr>
        <w:tabs>
          <w:tab w:val="left" w:pos="900"/>
          <w:tab w:val="left" w:pos="1080"/>
        </w:tabs>
        <w:spacing w:before="120" w:line="360" w:lineRule="exact"/>
        <w:ind w:firstLine="630"/>
        <w:jc w:val="both"/>
        <w:rPr>
          <w:color w:val="000000" w:themeColor="text1"/>
        </w:rPr>
      </w:pPr>
      <w:r w:rsidRPr="00E415D3">
        <w:rPr>
          <w:color w:val="000000" w:themeColor="text1"/>
        </w:rPr>
        <w:t xml:space="preserve">- </w:t>
      </w:r>
      <w:r w:rsidR="00EA6E78" w:rsidRPr="00E415D3">
        <w:rPr>
          <w:color w:val="000000" w:themeColor="text1"/>
        </w:rPr>
        <w:t>Một số quy định trong các lĩnh vực có liên quan đến bình đẳng giới còn chưa phù hợp dẫn tới những hạn chế điều kiện và cơ hội tham gia bình đẳng của phụ nữ như vấn đề tuổi nghỉ hưu; tuổi đào tạo, bồi dưỡng, đề bạt, bổ nhiệm... của cán bộ, công chức nữ.</w:t>
      </w:r>
    </w:p>
    <w:p w:rsidR="00784ACB" w:rsidRPr="00EC7B5A" w:rsidRDefault="00784ACB" w:rsidP="00EC7B5A">
      <w:pPr>
        <w:tabs>
          <w:tab w:val="left" w:pos="993"/>
        </w:tabs>
        <w:spacing w:before="120" w:line="252" w:lineRule="auto"/>
        <w:ind w:firstLine="720"/>
        <w:jc w:val="both"/>
        <w:rPr>
          <w:rFonts w:eastAsia="Times New Roman"/>
        </w:rPr>
      </w:pPr>
      <w:r w:rsidRPr="00EC7B5A">
        <w:t>Để</w:t>
      </w:r>
      <w:r w:rsidR="001248F5" w:rsidRPr="00EC7B5A">
        <w:t xml:space="preserve">bảo đảm </w:t>
      </w:r>
      <w:r w:rsidRPr="00EC7B5A">
        <w:t>xử lý</w:t>
      </w:r>
      <w:r w:rsidRPr="00EC7B5A">
        <w:rPr>
          <w:lang w:val="vi-VN"/>
        </w:rPr>
        <w:t xml:space="preserve"> kịp thời những </w:t>
      </w:r>
      <w:r w:rsidRPr="00EC7B5A">
        <w:t>hạn chế, vướng mắc</w:t>
      </w:r>
      <w:r w:rsidR="001248F5" w:rsidRPr="00EC7B5A">
        <w:t xml:space="preserve">, bất cập về tính thống nhất đồng bộ của </w:t>
      </w:r>
      <w:r w:rsidR="00182035" w:rsidRPr="00EC7B5A">
        <w:rPr>
          <w:lang w:val="vi-VN"/>
        </w:rPr>
        <w:t>Nghị định số 55/2009/NĐ-C</w:t>
      </w:r>
      <w:r w:rsidR="00182035" w:rsidRPr="00EC7B5A">
        <w:t xml:space="preserve">P hiện hành trong hệ thống pháp luật, nhất là </w:t>
      </w:r>
      <w:r w:rsidRPr="00EC7B5A">
        <w:t xml:space="preserve">để </w:t>
      </w:r>
      <w:r w:rsidR="00182035" w:rsidRPr="00EC7B5A">
        <w:t xml:space="preserve">bảo đảm </w:t>
      </w:r>
      <w:r w:rsidRPr="00EC7B5A">
        <w:t xml:space="preserve">phù hợp với các quy định của Luật </w:t>
      </w:r>
      <w:r w:rsidR="00182035" w:rsidRPr="00EC7B5A">
        <w:t>XLVPHC 2012</w:t>
      </w:r>
      <w:r w:rsidRPr="00EC7B5A">
        <w:rPr>
          <w:lang w:val="vi-VN"/>
        </w:rPr>
        <w:t xml:space="preserve"> (sửa đổi, bổ sung năm 2020)</w:t>
      </w:r>
      <w:r w:rsidRPr="00EC7B5A">
        <w:t xml:space="preserve">, </w:t>
      </w:r>
      <w:r w:rsidR="00C520B8">
        <w:t xml:space="preserve">đồng thời nhằm </w:t>
      </w:r>
      <w:r w:rsidR="00182035" w:rsidRPr="00EC7B5A">
        <w:t xml:space="preserve">bảo đảm tính hiệu quả, khả thi trong thực tiễn đấu tranh chống VPHC trong lĩnh vực bình đẳng giới </w:t>
      </w:r>
      <w:r w:rsidRPr="00EC7B5A">
        <w:t xml:space="preserve">thì </w:t>
      </w:r>
      <w:r w:rsidRPr="00EC7B5A">
        <w:rPr>
          <w:lang w:val="vi-VN"/>
        </w:rPr>
        <w:t>việc</w:t>
      </w:r>
      <w:r w:rsidRPr="00EC7B5A">
        <w:t xml:space="preserve"> xây dựng,</w:t>
      </w:r>
      <w:r w:rsidRPr="00EC7B5A">
        <w:rPr>
          <w:lang w:val="vi-VN"/>
        </w:rPr>
        <w:t xml:space="preserve"> ban hành </w:t>
      </w:r>
      <w:r w:rsidRPr="00EC7B5A">
        <w:t>Nghị định</w:t>
      </w:r>
      <w:r w:rsidRPr="00EC7B5A">
        <w:rPr>
          <w:lang w:val="vi-VN"/>
        </w:rPr>
        <w:t xml:space="preserve"> quy định</w:t>
      </w:r>
      <w:r w:rsidRPr="00EC7B5A">
        <w:t xml:space="preserve"> xử phạt vi phạm hành chính </w:t>
      </w:r>
      <w:r w:rsidR="00182035" w:rsidRPr="00EC7B5A">
        <w:t>trong lĩnh vực</w:t>
      </w:r>
      <w:r w:rsidRPr="00EC7B5A">
        <w:t>bình đẳng giới</w:t>
      </w:r>
      <w:r w:rsidR="00182035" w:rsidRPr="00EC7B5A">
        <w:t xml:space="preserve">để </w:t>
      </w:r>
      <w:r w:rsidRPr="00EC7B5A">
        <w:rPr>
          <w:lang w:val="vi-VN"/>
        </w:rPr>
        <w:t>thay thế Nghị định số 55/2009/NĐ-CP</w:t>
      </w:r>
      <w:r w:rsidR="00182035" w:rsidRPr="00EC7B5A">
        <w:t xml:space="preserve"> hiện hành</w:t>
      </w:r>
      <w:r w:rsidRPr="00EC7B5A">
        <w:t xml:space="preserve"> là hết sức cần thiết.</w:t>
      </w:r>
    </w:p>
    <w:p w:rsidR="00784ACB" w:rsidRPr="00EC7B5A" w:rsidRDefault="00182035" w:rsidP="00EC7B5A">
      <w:pPr>
        <w:tabs>
          <w:tab w:val="left" w:pos="993"/>
        </w:tabs>
        <w:spacing w:before="120" w:line="252" w:lineRule="auto"/>
        <w:ind w:firstLine="720"/>
        <w:jc w:val="both"/>
      </w:pPr>
      <w:r w:rsidRPr="00EC7B5A">
        <w:t>Xuất phát từ những lý do nêu trên, n</w:t>
      </w:r>
      <w:r w:rsidR="00784ACB" w:rsidRPr="00EC7B5A">
        <w:t xml:space="preserve">gày 26/01/2021, Thủ tướng Chính phủ đã </w:t>
      </w:r>
      <w:r w:rsidR="00C520B8">
        <w:t>ban hành</w:t>
      </w:r>
      <w:r w:rsidR="00784ACB" w:rsidRPr="00EC7B5A">
        <w:t xml:space="preserve">Quyết định số 126/QĐ-TTg </w:t>
      </w:r>
      <w:r w:rsidR="00C520B8">
        <w:t>về</w:t>
      </w:r>
      <w:r w:rsidR="00784ACB" w:rsidRPr="00EC7B5A">
        <w:t xml:space="preserve"> Kế hoạch triển khai thi hành Luật  sửa đổi, bổ sung một số điều của Luật </w:t>
      </w:r>
      <w:r w:rsidRPr="00EC7B5A">
        <w:t>XLVPHC</w:t>
      </w:r>
      <w:r w:rsidR="00784ACB" w:rsidRPr="00EC7B5A">
        <w:t>, trong đó, giao B</w:t>
      </w:r>
      <w:r w:rsidR="00D50F7B" w:rsidRPr="00EC7B5A">
        <w:t>ộLĐTBXH</w:t>
      </w:r>
      <w:r w:rsidR="00784ACB" w:rsidRPr="00EC7B5A">
        <w:t xml:space="preserve">chủ trì, phối hợp với các bộ, cơ quan liên quan nghiên cứu, xây dựng, trình Chính phủ ban hành </w:t>
      </w:r>
      <w:r w:rsidR="00D50F7B" w:rsidRPr="00EC7B5A">
        <w:t>Nghị định</w:t>
      </w:r>
      <w:r w:rsidR="00D50F7B" w:rsidRPr="00EC7B5A">
        <w:rPr>
          <w:lang w:val="vi-VN"/>
        </w:rPr>
        <w:t xml:space="preserve"> quy định</w:t>
      </w:r>
      <w:r w:rsidR="00D50F7B" w:rsidRPr="00EC7B5A">
        <w:t xml:space="preserve"> xử phạt vi phạm hành chính </w:t>
      </w:r>
      <w:r w:rsidRPr="00EC7B5A">
        <w:t>trong lĩnh vực</w:t>
      </w:r>
      <w:r w:rsidR="00D50F7B" w:rsidRPr="00EC7B5A">
        <w:t>bình đẳng giới</w:t>
      </w:r>
      <w:r w:rsidRPr="00EC7B5A">
        <w:t>.</w:t>
      </w:r>
    </w:p>
    <w:p w:rsidR="00D51EAC" w:rsidRPr="00EC7B5A" w:rsidRDefault="00D51EAC" w:rsidP="00EC7B5A">
      <w:pPr>
        <w:pStyle w:val="Heading1"/>
        <w:spacing w:before="120" w:after="120" w:line="252" w:lineRule="auto"/>
        <w:contextualSpacing w:val="0"/>
        <w:rPr>
          <w:lang w:val="it-IT"/>
        </w:rPr>
      </w:pPr>
      <w:r w:rsidRPr="00EC7B5A">
        <w:rPr>
          <w:lang w:val="it-IT"/>
        </w:rPr>
        <w:t xml:space="preserve">II. </w:t>
      </w:r>
      <w:r w:rsidR="007A081D" w:rsidRPr="00EC7B5A">
        <w:rPr>
          <w:lang w:val="it-IT"/>
        </w:rPr>
        <w:t>MỤC</w:t>
      </w:r>
      <w:r w:rsidR="00E3174C" w:rsidRPr="00EC7B5A">
        <w:rPr>
          <w:lang w:val="vi-VN"/>
        </w:rPr>
        <w:t xml:space="preserve"> ĐÍCH</w:t>
      </w:r>
      <w:r w:rsidR="007A081D" w:rsidRPr="00EC7B5A">
        <w:rPr>
          <w:lang w:val="it-IT"/>
        </w:rPr>
        <w:t xml:space="preserve">, </w:t>
      </w:r>
      <w:r w:rsidRPr="00EC7B5A">
        <w:rPr>
          <w:lang w:val="it-IT"/>
        </w:rPr>
        <w:t>QUAN ĐIỂM</w:t>
      </w:r>
      <w:r w:rsidR="00E3174C" w:rsidRPr="00EC7B5A">
        <w:rPr>
          <w:lang w:val="vi-VN"/>
        </w:rPr>
        <w:t xml:space="preserve"> CHỈ ĐẠO</w:t>
      </w:r>
      <w:r w:rsidRPr="00EC7B5A">
        <w:rPr>
          <w:lang w:val="it-IT"/>
        </w:rPr>
        <w:t xml:space="preserve"> XÂY DỰNG NGHỊ ĐỊNH</w:t>
      </w:r>
    </w:p>
    <w:p w:rsidR="007A081D" w:rsidRPr="00EC7B5A" w:rsidRDefault="007A081D" w:rsidP="00EC7B5A">
      <w:pPr>
        <w:tabs>
          <w:tab w:val="left" w:pos="990"/>
          <w:tab w:val="right" w:leader="dot" w:pos="7920"/>
        </w:tabs>
        <w:spacing w:before="120" w:line="252" w:lineRule="auto"/>
        <w:ind w:firstLine="720"/>
        <w:jc w:val="both"/>
        <w:rPr>
          <w:b/>
        </w:rPr>
      </w:pPr>
      <w:r w:rsidRPr="00EC7B5A">
        <w:rPr>
          <w:b/>
        </w:rPr>
        <w:t>1. Mục</w:t>
      </w:r>
      <w:r w:rsidR="00E3174C" w:rsidRPr="00EC7B5A">
        <w:rPr>
          <w:b/>
          <w:lang w:val="vi-VN"/>
        </w:rPr>
        <w:t xml:space="preserve"> đích</w:t>
      </w:r>
    </w:p>
    <w:p w:rsidR="007A081D" w:rsidRPr="00EC7B5A" w:rsidRDefault="007A081D" w:rsidP="00EC7B5A">
      <w:pPr>
        <w:tabs>
          <w:tab w:val="left" w:pos="990"/>
          <w:tab w:val="right" w:leader="dot" w:pos="7920"/>
        </w:tabs>
        <w:spacing w:before="120" w:line="252" w:lineRule="auto"/>
        <w:ind w:firstLine="720"/>
        <w:jc w:val="both"/>
        <w:rPr>
          <w:rFonts w:eastAsia="Times New Roman"/>
          <w:bCs/>
        </w:rPr>
      </w:pPr>
      <w:r w:rsidRPr="00EC7B5A">
        <w:rPr>
          <w:rFonts w:eastAsia="Times New Roman"/>
        </w:rPr>
        <w:t xml:space="preserve">Việc xây dựng Nghị định </w:t>
      </w:r>
      <w:r w:rsidR="00182035" w:rsidRPr="00EC7B5A">
        <w:t xml:space="preserve">quy định XPVPHC </w:t>
      </w:r>
      <w:r w:rsidR="005E536C" w:rsidRPr="00EC7B5A">
        <w:rPr>
          <w:rFonts w:eastAsia="Times New Roman"/>
        </w:rPr>
        <w:t>trong lĩnh vực</w:t>
      </w:r>
      <w:r w:rsidRPr="00EC7B5A">
        <w:rPr>
          <w:rFonts w:eastAsia="Times New Roman"/>
        </w:rPr>
        <w:t xml:space="preserve"> bình đẳng giới nhằm tiếp tục hoàn thiện các </w:t>
      </w:r>
      <w:r w:rsidR="00FC6800" w:rsidRPr="00EC7B5A">
        <w:rPr>
          <w:rFonts w:eastAsia="Times New Roman"/>
        </w:rPr>
        <w:t xml:space="preserve"> quy định của  pháp luật về XPVPHC trong lĩnh vực bình đẳng giới, bảo đảm tối đa hiệu lực, hiệu quả của XPVPHC trong việc bảo vệ  đường lối, chủ trương của Đảng về bình đ</w:t>
      </w:r>
      <w:r w:rsidR="003764E5" w:rsidRPr="00EC7B5A">
        <w:rPr>
          <w:rFonts w:eastAsia="Times New Roman"/>
        </w:rPr>
        <w:t>ẳ</w:t>
      </w:r>
      <w:r w:rsidR="00FC6800" w:rsidRPr="00EC7B5A">
        <w:rPr>
          <w:rFonts w:eastAsia="Times New Roman"/>
        </w:rPr>
        <w:t xml:space="preserve">ng giới được thể chế hóa bằng các cơ chế, chính sách pháp lý thể hiện trong hệ thống pháp luật về bình đẳng giới </w:t>
      </w:r>
      <w:r w:rsidR="00034087" w:rsidRPr="00EC7B5A">
        <w:rPr>
          <w:rFonts w:eastAsia="Times New Roman"/>
        </w:rPr>
        <w:t xml:space="preserve"> hiện hành, nhất </w:t>
      </w:r>
      <w:r w:rsidR="00FC6800" w:rsidRPr="00EC7B5A">
        <w:rPr>
          <w:rFonts w:eastAsia="Times New Roman"/>
        </w:rPr>
        <w:t xml:space="preserve">là Luật bình đẳng giới và các VBQPPL quy định chi tiết, hướng dẫn thi hành Luật này, bảo đảm </w:t>
      </w:r>
      <w:r w:rsidR="003764E5" w:rsidRPr="00EC7B5A">
        <w:rPr>
          <w:rFonts w:eastAsia="Times New Roman"/>
        </w:rPr>
        <w:t xml:space="preserve">sự phù hợp với Luật Bình đẳng giới và </w:t>
      </w:r>
      <w:r w:rsidR="00FC6800" w:rsidRPr="00EC7B5A">
        <w:rPr>
          <w:rFonts w:eastAsia="Times New Roman"/>
        </w:rPr>
        <w:t>tính thống nhất, đồng bộ của các quy định XPVPHC trong lĩnh vực bình đẳng giới với Luật XLVPHC 2012 (sửa đổi, bổ sung năm 2020) và</w:t>
      </w:r>
      <w:r w:rsidR="00843A34" w:rsidRPr="00EC7B5A">
        <w:rPr>
          <w:rFonts w:eastAsia="Times New Roman"/>
        </w:rPr>
        <w:t xml:space="preserve"> hệ thống các nghị định của</w:t>
      </w:r>
      <w:r w:rsidR="00FC6800" w:rsidRPr="00EC7B5A">
        <w:rPr>
          <w:rFonts w:eastAsia="Times New Roman"/>
        </w:rPr>
        <w:t xml:space="preserve"> Chính phủ quy định XPVPHC trong các lĩnh vực quản lý</w:t>
      </w:r>
      <w:r w:rsidR="00843A34" w:rsidRPr="00EC7B5A">
        <w:rPr>
          <w:rFonts w:eastAsia="Times New Roman"/>
        </w:rPr>
        <w:t>nhà nước</w:t>
      </w:r>
      <w:r w:rsidR="00034087" w:rsidRPr="00EC7B5A">
        <w:rPr>
          <w:rFonts w:eastAsia="Times New Roman"/>
        </w:rPr>
        <w:t xml:space="preserve"> của đời sống xã hội</w:t>
      </w:r>
      <w:r w:rsidR="00843A34" w:rsidRPr="00EC7B5A">
        <w:rPr>
          <w:rFonts w:eastAsia="Times New Roman"/>
        </w:rPr>
        <w:t xml:space="preserve">, bảo đảm tính hiệu quả, khả thi trong thực tiễn, </w:t>
      </w:r>
      <w:r w:rsidR="00034087" w:rsidRPr="00EC7B5A">
        <w:rPr>
          <w:rFonts w:eastAsia="Times New Roman"/>
        </w:rPr>
        <w:t xml:space="preserve">bảo đảm </w:t>
      </w:r>
      <w:r w:rsidR="00843A34" w:rsidRPr="00EC7B5A">
        <w:rPr>
          <w:rFonts w:eastAsia="Times New Roman"/>
        </w:rPr>
        <w:t xml:space="preserve">phù hợp, tương thích với các điều ước quốc tế mà Việt Nam là thành viên.  </w:t>
      </w:r>
    </w:p>
    <w:p w:rsidR="007A081D" w:rsidRPr="00EC7B5A" w:rsidRDefault="007A081D" w:rsidP="00EC7B5A">
      <w:pPr>
        <w:tabs>
          <w:tab w:val="left" w:pos="990"/>
        </w:tabs>
        <w:spacing w:before="120" w:line="252" w:lineRule="auto"/>
        <w:ind w:firstLine="720"/>
        <w:jc w:val="both"/>
        <w:rPr>
          <w:b/>
        </w:rPr>
      </w:pPr>
      <w:r w:rsidRPr="00EC7B5A">
        <w:rPr>
          <w:b/>
        </w:rPr>
        <w:t xml:space="preserve">2. Quan điểm </w:t>
      </w:r>
      <w:r w:rsidR="00E3174C" w:rsidRPr="00EC7B5A">
        <w:rPr>
          <w:b/>
        </w:rPr>
        <w:t>ch</w:t>
      </w:r>
      <w:r w:rsidR="00E3174C" w:rsidRPr="00EC7B5A">
        <w:rPr>
          <w:b/>
          <w:lang w:val="vi-VN"/>
        </w:rPr>
        <w:t>ỉ đạo</w:t>
      </w:r>
    </w:p>
    <w:p w:rsidR="00034087" w:rsidRPr="00EC7B5A" w:rsidRDefault="00034087" w:rsidP="00EC7B5A">
      <w:pPr>
        <w:tabs>
          <w:tab w:val="left" w:pos="990"/>
        </w:tabs>
        <w:spacing w:before="120" w:line="252" w:lineRule="auto"/>
        <w:ind w:firstLine="720"/>
        <w:jc w:val="both"/>
      </w:pPr>
      <w:r w:rsidRPr="00EC7B5A">
        <w:t xml:space="preserve">Việc xây dựng Nghị định </w:t>
      </w:r>
      <w:r w:rsidR="007B04CC" w:rsidRPr="00EC7B5A">
        <w:t xml:space="preserve">quy định </w:t>
      </w:r>
      <w:r w:rsidRPr="00EC7B5A">
        <w:t xml:space="preserve">XPVPHCtrong lĩnh vực bình đẳng giới </w:t>
      </w:r>
      <w:r w:rsidR="00AE6C56" w:rsidRPr="00EC7B5A">
        <w:t>phải bảo đảm quán triệt đầy đủ, toàn diện các quan điểm chỉ đạo sau đây:</w:t>
      </w:r>
    </w:p>
    <w:p w:rsidR="00034087" w:rsidRPr="00EC7B5A" w:rsidRDefault="00AE6C56" w:rsidP="00EC7B5A">
      <w:pPr>
        <w:widowControl w:val="0"/>
        <w:tabs>
          <w:tab w:val="left" w:pos="990"/>
        </w:tabs>
        <w:spacing w:before="120" w:line="252" w:lineRule="auto"/>
        <w:ind w:firstLine="720"/>
        <w:jc w:val="both"/>
      </w:pPr>
      <w:r w:rsidRPr="00EC7B5A">
        <w:rPr>
          <w:i/>
        </w:rPr>
        <w:t>Một là</w:t>
      </w:r>
      <w:r w:rsidRPr="00EC7B5A">
        <w:t>, b</w:t>
      </w:r>
      <w:r w:rsidR="00034087" w:rsidRPr="00EC7B5A">
        <w:t xml:space="preserve">ảo đảm phù hợp với Nghị quyết của Đại hội Đảng lần thứ XIII, phù hợp và góp phần </w:t>
      </w:r>
      <w:r w:rsidR="00034087" w:rsidRPr="00EC7B5A">
        <w:rPr>
          <w:rFonts w:eastAsia="Times New Roman"/>
        </w:rPr>
        <w:t>t</w:t>
      </w:r>
      <w:r w:rsidR="00034087" w:rsidRPr="00EC7B5A">
        <w:rPr>
          <w:rFonts w:eastAsia="Times New Roman"/>
          <w:lang w:val="vi-VN"/>
        </w:rPr>
        <w:t xml:space="preserve">iếp tục thể chế hóa các chủ trương, chính sách của Đảng </w:t>
      </w:r>
      <w:r w:rsidR="00034087" w:rsidRPr="00EC7B5A">
        <w:rPr>
          <w:rFonts w:eastAsia="Times New Roman"/>
          <w:lang w:val="vi-VN"/>
        </w:rPr>
        <w:lastRenderedPageBreak/>
        <w:t xml:space="preserve">về cải cách hệ thống pháp luật, cải cách tư pháp và cải cách hành chính được xác định trong </w:t>
      </w:r>
      <w:r w:rsidR="00034087" w:rsidRPr="00EC7B5A">
        <w:rPr>
          <w:rFonts w:eastAsia="Times New Roman"/>
          <w:bCs/>
          <w:lang w:val="vi-VN"/>
        </w:rPr>
        <w:t>Nghị quyết số 48-NQ/TW</w:t>
      </w:r>
      <w:r w:rsidR="00034087" w:rsidRPr="00EC7B5A">
        <w:rPr>
          <w:rFonts w:eastAsia="Times New Roman"/>
          <w:bCs/>
          <w:vertAlign w:val="superscript"/>
          <w:lang w:val="vi-VN"/>
        </w:rPr>
        <w:footnoteReference w:id="2"/>
      </w:r>
      <w:r w:rsidR="00034087" w:rsidRPr="00EC7B5A">
        <w:rPr>
          <w:rFonts w:eastAsia="Times New Roman"/>
          <w:bCs/>
          <w:lang w:val="vi-VN"/>
        </w:rPr>
        <w:t>, Kết luận số 01-KL/TW</w:t>
      </w:r>
      <w:r w:rsidR="00034087" w:rsidRPr="00EC7B5A">
        <w:rPr>
          <w:rFonts w:eastAsia="Times New Roman"/>
          <w:bCs/>
          <w:vertAlign w:val="superscript"/>
          <w:lang w:val="vi-VN"/>
        </w:rPr>
        <w:footnoteReference w:id="3"/>
      </w:r>
      <w:r w:rsidR="00034087" w:rsidRPr="00EC7B5A">
        <w:rPr>
          <w:rFonts w:eastAsia="Times New Roman"/>
          <w:bCs/>
          <w:lang w:val="vi-VN"/>
        </w:rPr>
        <w:t>, Nghị quyết số 49-NQ/TW</w:t>
      </w:r>
      <w:r w:rsidR="00034087" w:rsidRPr="00EC7B5A">
        <w:rPr>
          <w:rFonts w:eastAsia="Times New Roman"/>
          <w:bCs/>
          <w:vertAlign w:val="superscript"/>
          <w:lang w:val="vi-VN"/>
        </w:rPr>
        <w:footnoteReference w:id="4"/>
      </w:r>
      <w:r w:rsidR="00034087" w:rsidRPr="00EC7B5A">
        <w:t>trong việc hoàn thiện hệ thống pháp luật, cơ chế, chính sách về bình đẳng giới và phòng ngừa, ứng phó với bạo lực trên cơ sở giới</w:t>
      </w:r>
      <w:r w:rsidR="00F73561">
        <w:t>.</w:t>
      </w:r>
    </w:p>
    <w:p w:rsidR="00AE6C56" w:rsidRPr="00EC7B5A" w:rsidDel="00AE6C56" w:rsidRDefault="00AE6C56" w:rsidP="00EC7B5A">
      <w:pPr>
        <w:widowControl w:val="0"/>
        <w:tabs>
          <w:tab w:val="left" w:pos="990"/>
        </w:tabs>
        <w:spacing w:before="120" w:line="252" w:lineRule="auto"/>
        <w:ind w:firstLine="720"/>
        <w:jc w:val="both"/>
      </w:pPr>
      <w:r w:rsidRPr="00EC7B5A">
        <w:rPr>
          <w:i/>
        </w:rPr>
        <w:t>Hai là</w:t>
      </w:r>
      <w:r w:rsidRPr="00EC7B5A">
        <w:t>, bảo đảm phù hợp với Hiến pháp 2013, Luật Bình đảng giới, Luật XLVPHC năm 2012 (sửa đổi bổ sung  XLVPHCnăm 2020) và các văn bản quy định chi tiết, hướng dẫn thi hành các Luật này, bảo đảm bảo đảm tính thống nhất, đồng bộ với hệ thống pháp luật hiện hành, góp phần t</w:t>
      </w:r>
      <w:r w:rsidR="00871920" w:rsidRPr="00EC7B5A">
        <w:t>iếp tục hoàn thiện cơ sở pháp lý</w:t>
      </w:r>
      <w:r w:rsidRPr="00EC7B5A">
        <w:t>, bảo đảm</w:t>
      </w:r>
      <w:r w:rsidR="00871920" w:rsidRPr="00EC7B5A">
        <w:t xml:space="preserve"> thực hiện hiệu quả </w:t>
      </w:r>
      <w:r w:rsidRPr="00EC7B5A">
        <w:t>các quy định pháp luật liên quan đến bình đẳng giới trong thực tiễ</w:t>
      </w:r>
      <w:r w:rsidR="006008B2" w:rsidRPr="00EC7B5A">
        <w:t>n; tuân thủ đúng trình tự thủ tục trong quá trình xây dựng Nghị định theo quy định của Luật Ban hành VBQPPL hiện hành</w:t>
      </w:r>
      <w:r w:rsidR="00122F1E" w:rsidRPr="00EC7B5A">
        <w:t xml:space="preserve">; </w:t>
      </w:r>
      <w:r w:rsidR="00122F1E" w:rsidRPr="00EC7B5A">
        <w:rPr>
          <w:rFonts w:eastAsia="Times New Roman"/>
          <w:lang w:val="es-MX"/>
        </w:rPr>
        <w:t xml:space="preserve">bảo đảm tính tương thích của các quy định về </w:t>
      </w:r>
      <w:r w:rsidR="00122F1E" w:rsidRPr="00EC7B5A">
        <w:t>XPVPHC</w:t>
      </w:r>
      <w:r w:rsidR="00122F1E" w:rsidRPr="00EC7B5A">
        <w:rPr>
          <w:rFonts w:eastAsia="Times New Roman"/>
          <w:lang w:val="es-MX"/>
        </w:rPr>
        <w:t>trong lĩnh vực bình đẳng giới với các điều ước quốc tế mà Việt Nam là thành viên, đặc biệt là một số công ước quốc tế về quyền con người.</w:t>
      </w:r>
    </w:p>
    <w:p w:rsidR="007B04CC" w:rsidRPr="00EC7B5A" w:rsidRDefault="00AE6C56" w:rsidP="00F73561">
      <w:pPr>
        <w:widowControl w:val="0"/>
        <w:tabs>
          <w:tab w:val="left" w:pos="990"/>
        </w:tabs>
        <w:spacing w:before="120" w:line="252" w:lineRule="auto"/>
        <w:ind w:firstLine="720"/>
        <w:jc w:val="both"/>
      </w:pPr>
      <w:r w:rsidRPr="00EC7B5A">
        <w:rPr>
          <w:i/>
        </w:rPr>
        <w:t xml:space="preserve">Ba là, </w:t>
      </w:r>
      <w:r w:rsidRPr="00EC7B5A">
        <w:t>bảo đảm k</w:t>
      </w:r>
      <w:r w:rsidR="00871920" w:rsidRPr="00EC7B5A">
        <w:t>ế thừa</w:t>
      </w:r>
      <w:r w:rsidRPr="00EC7B5A">
        <w:t xml:space="preserve"> hợp lý</w:t>
      </w:r>
      <w:r w:rsidR="00871920" w:rsidRPr="00EC7B5A">
        <w:t xml:space="preserve"> những quy định</w:t>
      </w:r>
      <w:r w:rsidRPr="00EC7B5A">
        <w:t xml:space="preserve"> về XPVPHC trong lĩnh vực bình đẳng giới</w:t>
      </w:r>
      <w:r w:rsidR="00871920" w:rsidRPr="00EC7B5A">
        <w:t xml:space="preserve"> còn phù hợp, </w:t>
      </w:r>
      <w:r w:rsidRPr="00EC7B5A">
        <w:t>khắc phục những tồn tại, bất cập đang tồn tại, giải quyết hiệu quả những</w:t>
      </w:r>
      <w:r w:rsidR="007B04CC" w:rsidRPr="00EC7B5A">
        <w:t xml:space="preserve"> vướng mắc</w:t>
      </w:r>
      <w:r w:rsidRPr="00EC7B5A">
        <w:t xml:space="preserve"> phát sinh</w:t>
      </w:r>
      <w:r w:rsidR="007B04CC" w:rsidRPr="00EC7B5A">
        <w:t xml:space="preserve"> trong thực tiễn thi hành XPVPHC trong lĩnh vực bình đẳng giới thời gian qua.</w:t>
      </w:r>
    </w:p>
    <w:p w:rsidR="007B04CC" w:rsidRPr="00EC7B5A" w:rsidRDefault="007B04CC" w:rsidP="00F73561">
      <w:pPr>
        <w:widowControl w:val="0"/>
        <w:tabs>
          <w:tab w:val="left" w:pos="990"/>
        </w:tabs>
        <w:spacing w:before="120" w:line="252" w:lineRule="auto"/>
        <w:ind w:firstLine="720"/>
        <w:jc w:val="both"/>
      </w:pPr>
      <w:r w:rsidRPr="00EC7B5A">
        <w:rPr>
          <w:i/>
        </w:rPr>
        <w:t>Bốn là</w:t>
      </w:r>
      <w:r w:rsidRPr="00EC7B5A">
        <w:t xml:space="preserve">, </w:t>
      </w:r>
      <w:r w:rsidRPr="00EC7B5A">
        <w:rPr>
          <w:rFonts w:eastAsia="Times New Roman"/>
        </w:rPr>
        <w:t>bảo đảm tính công khai, minh bạch, khách quan, công bằng,</w:t>
      </w:r>
      <w:r w:rsidR="00712029" w:rsidRPr="00EC7B5A">
        <w:rPr>
          <w:rFonts w:eastAsia="Times New Roman"/>
        </w:rPr>
        <w:t xml:space="preserve"> chính xác trong XPVPHC về bình đẳng giới; </w:t>
      </w:r>
      <w:r w:rsidRPr="00EC7B5A">
        <w:rPr>
          <w:rFonts w:eastAsia="Times New Roman"/>
        </w:rPr>
        <w:t xml:space="preserve">bảo đảm dân chủ trong việc áp dụng trình tự, </w:t>
      </w:r>
      <w:r w:rsidR="00712029" w:rsidRPr="00EC7B5A">
        <w:rPr>
          <w:rFonts w:eastAsia="Times New Roman"/>
        </w:rPr>
        <w:t>thủ tục</w:t>
      </w:r>
      <w:r w:rsidR="00D4371C" w:rsidRPr="00EC7B5A">
        <w:rPr>
          <w:rFonts w:eastAsia="Times New Roman"/>
        </w:rPr>
        <w:t>XPVPHC</w:t>
      </w:r>
      <w:r w:rsidR="00D4371C">
        <w:rPr>
          <w:rFonts w:eastAsia="Times New Roman"/>
        </w:rPr>
        <w:t>; bảo đảm</w:t>
      </w:r>
      <w:r w:rsidRPr="00EC7B5A">
        <w:rPr>
          <w:rFonts w:eastAsia="Times New Roman"/>
        </w:rPr>
        <w:t>quyền và lợi ích hợp pháp của cá nhân, tổ chức trong XPVPHC về bình đẳng giới.</w:t>
      </w:r>
    </w:p>
    <w:p w:rsidR="007B04CC" w:rsidRPr="00F73561" w:rsidRDefault="007B04CC" w:rsidP="00F73561">
      <w:pPr>
        <w:tabs>
          <w:tab w:val="left" w:pos="990"/>
        </w:tabs>
        <w:spacing w:before="120" w:line="252" w:lineRule="auto"/>
        <w:ind w:firstLine="720"/>
        <w:jc w:val="both"/>
        <w:outlineLvl w:val="0"/>
        <w:rPr>
          <w:rFonts w:eastAsia="Times New Roman"/>
          <w:spacing w:val="2"/>
          <w:lang w:val="es-MX"/>
        </w:rPr>
      </w:pPr>
      <w:r w:rsidRPr="00F73561">
        <w:rPr>
          <w:i/>
          <w:spacing w:val="2"/>
        </w:rPr>
        <w:t>Năm là,</w:t>
      </w:r>
      <w:r w:rsidRPr="00F73561">
        <w:rPr>
          <w:spacing w:val="2"/>
        </w:rPr>
        <w:t xml:space="preserve"> bảo đảm </w:t>
      </w:r>
      <w:r w:rsidR="00871920" w:rsidRPr="00F73561">
        <w:rPr>
          <w:spacing w:val="2"/>
        </w:rPr>
        <w:t>đáp ứng</w:t>
      </w:r>
      <w:r w:rsidRPr="00F73561">
        <w:rPr>
          <w:spacing w:val="2"/>
        </w:rPr>
        <w:t xml:space="preserve"> kịp thời, hiệu quả</w:t>
      </w:r>
      <w:r w:rsidR="00871920" w:rsidRPr="00F73561">
        <w:rPr>
          <w:spacing w:val="2"/>
        </w:rPr>
        <w:t xml:space="preserve"> yêu cầu </w:t>
      </w:r>
      <w:r w:rsidRPr="00F73561">
        <w:rPr>
          <w:spacing w:val="2"/>
        </w:rPr>
        <w:t xml:space="preserve">của </w:t>
      </w:r>
      <w:r w:rsidR="00871920" w:rsidRPr="00F73561">
        <w:rPr>
          <w:spacing w:val="2"/>
        </w:rPr>
        <w:t>thực tiễn, nhu cầu phát triển, hội nhập quốc tế trong lĩnh vực bình đẳng giới</w:t>
      </w:r>
      <w:r w:rsidR="00712029" w:rsidRPr="00F73561">
        <w:rPr>
          <w:spacing w:val="2"/>
        </w:rPr>
        <w:t xml:space="preserve"> để XPVPHC thật sự trở thành công cụ pháp lý hữu hiệubảo đảm thực thi các quy định pháp luật về bình đẳng giới; bảo đảm tính dự báo</w:t>
      </w:r>
      <w:r w:rsidR="00871920" w:rsidRPr="00F73561">
        <w:rPr>
          <w:spacing w:val="2"/>
        </w:rPr>
        <w:t xml:space="preserve"> và phòng </w:t>
      </w:r>
      <w:r w:rsidR="00D50EC7" w:rsidRPr="00F73561">
        <w:rPr>
          <w:spacing w:val="2"/>
        </w:rPr>
        <w:t xml:space="preserve">ngừa, ứng phó với </w:t>
      </w:r>
      <w:r w:rsidR="00871920" w:rsidRPr="00F73561">
        <w:rPr>
          <w:spacing w:val="2"/>
        </w:rPr>
        <w:t>bạo lực trên cơ sở giới</w:t>
      </w:r>
      <w:r w:rsidR="00122F1E" w:rsidRPr="00F73561">
        <w:rPr>
          <w:spacing w:val="2"/>
        </w:rPr>
        <w:t>.</w:t>
      </w:r>
    </w:p>
    <w:p w:rsidR="00871920" w:rsidRPr="00EC7B5A" w:rsidRDefault="00871920" w:rsidP="00F73561">
      <w:pPr>
        <w:spacing w:before="120" w:line="252" w:lineRule="auto"/>
        <w:ind w:firstLine="720"/>
        <w:rPr>
          <w:b/>
          <w:lang w:val="it-IT"/>
        </w:rPr>
      </w:pPr>
      <w:r w:rsidRPr="00EC7B5A">
        <w:rPr>
          <w:b/>
          <w:lang w:val="it-IT"/>
        </w:rPr>
        <w:t>III. QUÁ TRÌNH XÂY DỰNG NGHỊ ĐỊNH</w:t>
      </w:r>
    </w:p>
    <w:p w:rsidR="00871920" w:rsidRPr="00EC7B5A" w:rsidRDefault="00F75B21" w:rsidP="00F73561">
      <w:pPr>
        <w:pStyle w:val="NormalWeb"/>
        <w:shd w:val="clear" w:color="auto" w:fill="FFFFFF"/>
        <w:tabs>
          <w:tab w:val="left" w:pos="990"/>
        </w:tabs>
        <w:spacing w:before="120" w:line="252" w:lineRule="auto"/>
        <w:ind w:firstLine="720"/>
        <w:jc w:val="both"/>
        <w:rPr>
          <w:bCs/>
          <w:color w:val="000000"/>
          <w:sz w:val="28"/>
          <w:szCs w:val="28"/>
          <w:lang w:val="vi-VN"/>
        </w:rPr>
      </w:pPr>
      <w:r w:rsidRPr="00EC7B5A">
        <w:rPr>
          <w:bCs/>
          <w:color w:val="000000"/>
          <w:sz w:val="28"/>
          <w:szCs w:val="28"/>
        </w:rPr>
        <w:t xml:space="preserve">Việc </w:t>
      </w:r>
      <w:r w:rsidR="00871920" w:rsidRPr="00EC7B5A">
        <w:rPr>
          <w:bCs/>
          <w:color w:val="000000"/>
          <w:sz w:val="28"/>
          <w:szCs w:val="28"/>
        </w:rPr>
        <w:t>xây dựng Nghị đị</w:t>
      </w:r>
      <w:r w:rsidR="0079024F" w:rsidRPr="00EC7B5A">
        <w:rPr>
          <w:bCs/>
          <w:color w:val="000000"/>
          <w:sz w:val="28"/>
          <w:szCs w:val="28"/>
        </w:rPr>
        <w:t xml:space="preserve">nh </w:t>
      </w:r>
      <w:r w:rsidR="006008B2" w:rsidRPr="00EC7B5A">
        <w:rPr>
          <w:sz w:val="28"/>
          <w:szCs w:val="28"/>
        </w:rPr>
        <w:t>XPVPHC</w:t>
      </w:r>
      <w:r w:rsidR="0079024F" w:rsidRPr="00EC7B5A">
        <w:rPr>
          <w:sz w:val="28"/>
          <w:szCs w:val="28"/>
        </w:rPr>
        <w:t xml:space="preserve">trong lĩnh vực bình đẳng giới </w:t>
      </w:r>
      <w:r w:rsidRPr="00EC7B5A">
        <w:rPr>
          <w:sz w:val="28"/>
          <w:szCs w:val="28"/>
        </w:rPr>
        <w:t xml:space="preserve">đã được </w:t>
      </w:r>
      <w:r w:rsidRPr="00EC7B5A">
        <w:rPr>
          <w:bCs/>
          <w:color w:val="000000"/>
          <w:sz w:val="28"/>
          <w:szCs w:val="28"/>
        </w:rPr>
        <w:t xml:space="preserve">Bộ </w:t>
      </w:r>
      <w:r w:rsidR="00A812BD" w:rsidRPr="00EC7B5A">
        <w:rPr>
          <w:bCs/>
          <w:color w:val="000000"/>
          <w:sz w:val="28"/>
          <w:szCs w:val="28"/>
        </w:rPr>
        <w:t>LĐTBXH</w:t>
      </w:r>
      <w:r w:rsidRPr="00EC7B5A">
        <w:rPr>
          <w:bCs/>
          <w:color w:val="000000"/>
          <w:sz w:val="28"/>
          <w:szCs w:val="28"/>
        </w:rPr>
        <w:t xml:space="preserve">(cơ quan chủ trì soạn thảo) thực hiện </w:t>
      </w:r>
      <w:r w:rsidR="00871920" w:rsidRPr="00EC7B5A">
        <w:rPr>
          <w:bCs/>
          <w:color w:val="000000"/>
          <w:sz w:val="28"/>
          <w:szCs w:val="28"/>
        </w:rPr>
        <w:t xml:space="preserve">theo đúng </w:t>
      </w:r>
      <w:r w:rsidR="006008B2" w:rsidRPr="00EC7B5A">
        <w:rPr>
          <w:bCs/>
          <w:color w:val="000000"/>
          <w:sz w:val="28"/>
          <w:szCs w:val="28"/>
        </w:rPr>
        <w:t xml:space="preserve">trình tự, thủ tục </w:t>
      </w:r>
      <w:r w:rsidR="00871920" w:rsidRPr="00EC7B5A">
        <w:rPr>
          <w:bCs/>
          <w:color w:val="000000"/>
          <w:sz w:val="28"/>
          <w:szCs w:val="28"/>
        </w:rPr>
        <w:lastRenderedPageBreak/>
        <w:t xml:space="preserve">quy định của Luật Ban hành </w:t>
      </w:r>
      <w:r w:rsidR="006008B2" w:rsidRPr="00EC7B5A">
        <w:rPr>
          <w:bCs/>
          <w:color w:val="000000"/>
          <w:sz w:val="28"/>
          <w:szCs w:val="28"/>
        </w:rPr>
        <w:t xml:space="preserve">VBQPPL2015 </w:t>
      </w:r>
      <w:r w:rsidR="00A812BD" w:rsidRPr="00EC7B5A">
        <w:rPr>
          <w:sz w:val="28"/>
          <w:szCs w:val="28"/>
          <w:lang w:val="vi-VN"/>
        </w:rPr>
        <w:t>(</w:t>
      </w:r>
      <w:r w:rsidR="002B192A" w:rsidRPr="00EC7B5A">
        <w:rPr>
          <w:sz w:val="28"/>
          <w:szCs w:val="28"/>
        </w:rPr>
        <w:t xml:space="preserve">sửa đổi, bổ sung năm </w:t>
      </w:r>
      <w:r w:rsidR="00A812BD" w:rsidRPr="00EC7B5A">
        <w:rPr>
          <w:sz w:val="28"/>
          <w:szCs w:val="28"/>
        </w:rPr>
        <w:t>2020</w:t>
      </w:r>
      <w:r w:rsidR="00A812BD" w:rsidRPr="00EC7B5A">
        <w:rPr>
          <w:sz w:val="28"/>
          <w:szCs w:val="28"/>
          <w:lang w:val="vi-VN"/>
        </w:rPr>
        <w:t>)</w:t>
      </w:r>
      <w:r w:rsidR="002B192A" w:rsidRPr="00EC7B5A">
        <w:rPr>
          <w:sz w:val="28"/>
          <w:szCs w:val="28"/>
        </w:rPr>
        <w:t xml:space="preserve"> và các văn bản hướng dẫn</w:t>
      </w:r>
      <w:r w:rsidR="006008B2" w:rsidRPr="00EC7B5A">
        <w:rPr>
          <w:bCs/>
          <w:color w:val="000000"/>
          <w:sz w:val="28"/>
          <w:szCs w:val="28"/>
        </w:rPr>
        <w:t xml:space="preserve"> thi hành Luật này, cụ thể:</w:t>
      </w:r>
    </w:p>
    <w:p w:rsidR="00871920" w:rsidRPr="00EC7B5A" w:rsidRDefault="00871920" w:rsidP="00F73561">
      <w:pPr>
        <w:pStyle w:val="NormalWeb"/>
        <w:shd w:val="clear" w:color="auto" w:fill="FFFFFF"/>
        <w:tabs>
          <w:tab w:val="left" w:pos="990"/>
        </w:tabs>
        <w:spacing w:before="120" w:line="252" w:lineRule="auto"/>
        <w:ind w:firstLine="720"/>
        <w:jc w:val="both"/>
        <w:rPr>
          <w:bCs/>
          <w:color w:val="000000"/>
          <w:sz w:val="28"/>
          <w:szCs w:val="28"/>
        </w:rPr>
      </w:pPr>
      <w:r w:rsidRPr="00EC7B5A">
        <w:rPr>
          <w:bCs/>
          <w:color w:val="000000"/>
          <w:sz w:val="28"/>
          <w:szCs w:val="28"/>
        </w:rPr>
        <w:t xml:space="preserve">1.Thành lập Ban soạn thảo, Tổ biên tập: Bộ trưởng Bộ </w:t>
      </w:r>
      <w:r w:rsidR="00A812BD" w:rsidRPr="00EC7B5A">
        <w:rPr>
          <w:bCs/>
          <w:color w:val="000000"/>
          <w:sz w:val="28"/>
          <w:szCs w:val="28"/>
        </w:rPr>
        <w:t>LĐTBXH</w:t>
      </w:r>
      <w:r w:rsidRPr="00EC7B5A">
        <w:rPr>
          <w:bCs/>
          <w:color w:val="000000"/>
          <w:sz w:val="28"/>
          <w:szCs w:val="28"/>
        </w:rPr>
        <w:t xml:space="preserve">đã ban hành Quyết định số </w:t>
      </w:r>
      <w:r w:rsidR="004D319B" w:rsidRPr="00EC7B5A">
        <w:rPr>
          <w:bCs/>
          <w:color w:val="000000"/>
          <w:sz w:val="28"/>
          <w:szCs w:val="28"/>
        </w:rPr>
        <w:t>524</w:t>
      </w:r>
      <w:r w:rsidRPr="00EC7B5A">
        <w:rPr>
          <w:bCs/>
          <w:color w:val="000000"/>
          <w:sz w:val="28"/>
          <w:szCs w:val="28"/>
        </w:rPr>
        <w:t>/QĐ-</w:t>
      </w:r>
      <w:r w:rsidR="0079024F" w:rsidRPr="00EC7B5A">
        <w:rPr>
          <w:bCs/>
          <w:color w:val="000000"/>
          <w:sz w:val="28"/>
          <w:szCs w:val="28"/>
        </w:rPr>
        <w:t>LĐTBXH</w:t>
      </w:r>
      <w:r w:rsidR="004D319B" w:rsidRPr="00EC7B5A">
        <w:rPr>
          <w:bCs/>
          <w:color w:val="000000"/>
          <w:sz w:val="28"/>
          <w:szCs w:val="28"/>
        </w:rPr>
        <w:t xml:space="preserve"> ngày 05</w:t>
      </w:r>
      <w:r w:rsidR="00F75B21" w:rsidRPr="00EC7B5A">
        <w:rPr>
          <w:bCs/>
          <w:color w:val="000000"/>
          <w:sz w:val="28"/>
          <w:szCs w:val="28"/>
        </w:rPr>
        <w:t>/</w:t>
      </w:r>
      <w:r w:rsidR="0079024F" w:rsidRPr="00EC7B5A">
        <w:rPr>
          <w:bCs/>
          <w:color w:val="000000"/>
          <w:sz w:val="28"/>
          <w:szCs w:val="28"/>
        </w:rPr>
        <w:t>5</w:t>
      </w:r>
      <w:r w:rsidR="00F75B21" w:rsidRPr="00EC7B5A">
        <w:rPr>
          <w:bCs/>
          <w:color w:val="000000"/>
          <w:sz w:val="28"/>
          <w:szCs w:val="28"/>
        </w:rPr>
        <w:t>/</w:t>
      </w:r>
      <w:r w:rsidR="0079024F" w:rsidRPr="00EC7B5A">
        <w:rPr>
          <w:bCs/>
          <w:color w:val="000000"/>
          <w:sz w:val="28"/>
          <w:szCs w:val="28"/>
        </w:rPr>
        <w:t>2021</w:t>
      </w:r>
      <w:r w:rsidRPr="00EC7B5A">
        <w:rPr>
          <w:bCs/>
          <w:color w:val="000000"/>
          <w:sz w:val="28"/>
          <w:szCs w:val="28"/>
        </w:rPr>
        <w:t xml:space="preserve"> thành lập Ban soạn thảo, Tổ biên tập</w:t>
      </w:r>
      <w:r w:rsidR="00EC6261" w:rsidRPr="00EC7B5A">
        <w:rPr>
          <w:bCs/>
          <w:color w:val="000000"/>
          <w:sz w:val="28"/>
          <w:szCs w:val="28"/>
        </w:rPr>
        <w:t xml:space="preserve"> với các thành viên là đại diện của </w:t>
      </w:r>
      <w:r w:rsidR="00EC6261" w:rsidRPr="00EC7B5A">
        <w:rPr>
          <w:rStyle w:val="fontstyle01"/>
        </w:rPr>
        <w:t>các bộ, ngành cơ quan liên quan</w:t>
      </w:r>
      <w:r w:rsidRPr="00EC7B5A">
        <w:rPr>
          <w:bCs/>
          <w:color w:val="000000"/>
          <w:sz w:val="28"/>
          <w:szCs w:val="28"/>
        </w:rPr>
        <w:t xml:space="preserve">. </w:t>
      </w:r>
    </w:p>
    <w:p w:rsidR="00871920" w:rsidRPr="00EC7B5A" w:rsidRDefault="00871920" w:rsidP="00F73561">
      <w:pPr>
        <w:pStyle w:val="NormalWeb"/>
        <w:shd w:val="clear" w:color="auto" w:fill="FFFFFF"/>
        <w:tabs>
          <w:tab w:val="left" w:pos="990"/>
        </w:tabs>
        <w:spacing w:before="120" w:line="252" w:lineRule="auto"/>
        <w:ind w:firstLine="720"/>
        <w:jc w:val="both"/>
        <w:rPr>
          <w:bCs/>
          <w:color w:val="000000"/>
          <w:sz w:val="28"/>
          <w:szCs w:val="28"/>
        </w:rPr>
      </w:pPr>
      <w:r w:rsidRPr="00EC7B5A">
        <w:rPr>
          <w:bCs/>
          <w:color w:val="000000"/>
          <w:sz w:val="28"/>
          <w:szCs w:val="28"/>
        </w:rPr>
        <w:t>2. Ban soạn thảo, Tổ biên tập đã tổ chức xây dựng đề cương, soạn thảo Nghị định,tổ chức các cuộc họp Ban soạn thảo, Tổ biên tập để thảo luận, cho ý kiến, chỉnh sửa, hoàn thiện dự thảo Nghị định.</w:t>
      </w:r>
    </w:p>
    <w:p w:rsidR="00871920" w:rsidRPr="00EC7B5A" w:rsidRDefault="00871920" w:rsidP="00F73561">
      <w:pPr>
        <w:pStyle w:val="NormalWeb"/>
        <w:shd w:val="clear" w:color="auto" w:fill="FFFFFF"/>
        <w:tabs>
          <w:tab w:val="left" w:pos="990"/>
        </w:tabs>
        <w:spacing w:before="120" w:line="252" w:lineRule="auto"/>
        <w:ind w:firstLine="720"/>
        <w:jc w:val="both"/>
        <w:rPr>
          <w:bCs/>
          <w:color w:val="000000"/>
          <w:sz w:val="28"/>
          <w:szCs w:val="28"/>
        </w:rPr>
      </w:pPr>
      <w:r w:rsidRPr="00EC7B5A">
        <w:rPr>
          <w:bCs/>
          <w:color w:val="000000"/>
          <w:sz w:val="28"/>
          <w:szCs w:val="28"/>
        </w:rPr>
        <w:t xml:space="preserve">3. Tổ chức lấy ý kiến góp ý của các bộ, cơ quan ngang bộ, cơ quan thuộc Chính phủ, Ủy ban nhân dân </w:t>
      </w:r>
      <w:r w:rsidRPr="00D4371C">
        <w:rPr>
          <w:bCs/>
          <w:color w:val="000000"/>
          <w:sz w:val="28"/>
          <w:szCs w:val="28"/>
        </w:rPr>
        <w:t>63</w:t>
      </w:r>
      <w:r w:rsidRPr="00EC7B5A">
        <w:rPr>
          <w:bCs/>
          <w:color w:val="000000"/>
          <w:sz w:val="28"/>
          <w:szCs w:val="28"/>
        </w:rPr>
        <w:t xml:space="preserve"> tỉnh/thành phố trực thuộc Trung ương, các tổ chức, cá nhân có liên quan. Dự thảo Nghị định cũng đã được đăng tải trên </w:t>
      </w:r>
      <w:r w:rsidR="00712522" w:rsidRPr="00EC7B5A">
        <w:rPr>
          <w:bCs/>
          <w:color w:val="000000"/>
          <w:sz w:val="28"/>
          <w:szCs w:val="28"/>
        </w:rPr>
        <w:t>C</w:t>
      </w:r>
      <w:r w:rsidRPr="00EC7B5A">
        <w:rPr>
          <w:bCs/>
          <w:color w:val="000000"/>
          <w:sz w:val="28"/>
          <w:szCs w:val="28"/>
        </w:rPr>
        <w:t>ổng thông tin điện tử của Chính phủ,</w:t>
      </w:r>
      <w:r w:rsidR="00712522" w:rsidRPr="00EC7B5A">
        <w:rPr>
          <w:bCs/>
          <w:color w:val="000000"/>
          <w:sz w:val="28"/>
          <w:szCs w:val="28"/>
        </w:rPr>
        <w:t>C</w:t>
      </w:r>
      <w:r w:rsidRPr="00EC7B5A">
        <w:rPr>
          <w:bCs/>
          <w:color w:val="000000"/>
          <w:sz w:val="28"/>
          <w:szCs w:val="28"/>
        </w:rPr>
        <w:t xml:space="preserve">ổng thông tin điện tử của Bộ </w:t>
      </w:r>
      <w:r w:rsidR="00A812BD" w:rsidRPr="00EC7B5A">
        <w:rPr>
          <w:bCs/>
          <w:color w:val="000000"/>
          <w:sz w:val="28"/>
          <w:szCs w:val="28"/>
        </w:rPr>
        <w:t>LĐTBXH</w:t>
      </w:r>
      <w:r w:rsidRPr="00EC7B5A">
        <w:rPr>
          <w:bCs/>
          <w:color w:val="000000"/>
          <w:sz w:val="28"/>
          <w:szCs w:val="28"/>
        </w:rPr>
        <w:t xml:space="preserve">và </w:t>
      </w:r>
      <w:r w:rsidR="0079024F" w:rsidRPr="00EC7B5A">
        <w:rPr>
          <w:bCs/>
          <w:color w:val="000000"/>
          <w:sz w:val="28"/>
          <w:szCs w:val="28"/>
        </w:rPr>
        <w:t>Ủy Ban quốc gia vì sự tiến bộ của phụ nữ Việt Nam</w:t>
      </w:r>
      <w:r w:rsidRPr="00EC7B5A">
        <w:rPr>
          <w:bCs/>
          <w:color w:val="000000"/>
          <w:sz w:val="28"/>
          <w:szCs w:val="28"/>
        </w:rPr>
        <w:t xml:space="preserve"> để lấy ý kiến rộng rãi của nhân dân</w:t>
      </w:r>
      <w:r w:rsidR="006008B2" w:rsidRPr="00EC7B5A">
        <w:rPr>
          <w:bCs/>
          <w:color w:val="000000"/>
          <w:sz w:val="28"/>
          <w:szCs w:val="28"/>
        </w:rPr>
        <w:t xml:space="preserve"> đủ thời gian theo quy định</w:t>
      </w:r>
      <w:r w:rsidRPr="00EC7B5A">
        <w:rPr>
          <w:bCs/>
          <w:color w:val="000000"/>
          <w:sz w:val="28"/>
          <w:szCs w:val="28"/>
        </w:rPr>
        <w:t xml:space="preserve">. Cơ quan chủ trì soạn thảo đã </w:t>
      </w:r>
      <w:r w:rsidR="006008B2" w:rsidRPr="00EC7B5A">
        <w:rPr>
          <w:bCs/>
          <w:color w:val="000000"/>
          <w:sz w:val="28"/>
          <w:szCs w:val="28"/>
        </w:rPr>
        <w:t xml:space="preserve"> nghiêm túc tổ chức tổng hợp ý kiến, </w:t>
      </w:r>
      <w:r w:rsidRPr="00EC7B5A">
        <w:rPr>
          <w:bCs/>
          <w:color w:val="000000"/>
          <w:sz w:val="28"/>
          <w:szCs w:val="28"/>
        </w:rPr>
        <w:t xml:space="preserve">nghiên cứu, tiếp thu, giải trình </w:t>
      </w:r>
      <w:r w:rsidR="00197DD8" w:rsidRPr="00EC7B5A">
        <w:rPr>
          <w:bCs/>
          <w:color w:val="000000"/>
          <w:sz w:val="28"/>
          <w:szCs w:val="28"/>
        </w:rPr>
        <w:t xml:space="preserve">để tiếp tục chỉnh lý, </w:t>
      </w:r>
      <w:r w:rsidRPr="00EC7B5A">
        <w:rPr>
          <w:bCs/>
          <w:color w:val="000000"/>
          <w:sz w:val="28"/>
          <w:szCs w:val="28"/>
        </w:rPr>
        <w:t xml:space="preserve">hoàn thiện dự thảo Nghị định. </w:t>
      </w:r>
    </w:p>
    <w:p w:rsidR="00871920" w:rsidRPr="00EC7B5A" w:rsidRDefault="00871920" w:rsidP="00F73561">
      <w:pPr>
        <w:tabs>
          <w:tab w:val="left" w:pos="142"/>
          <w:tab w:val="left" w:pos="990"/>
        </w:tabs>
        <w:spacing w:before="120" w:line="252" w:lineRule="auto"/>
        <w:ind w:firstLine="720"/>
        <w:jc w:val="both"/>
        <w:rPr>
          <w:bCs/>
          <w:color w:val="000000"/>
        </w:rPr>
      </w:pPr>
      <w:r w:rsidRPr="00EC7B5A">
        <w:rPr>
          <w:bCs/>
          <w:color w:val="000000"/>
        </w:rPr>
        <w:t>4. Tổng hợp, phân tích các ý kiến góp ý để tiếp thu vào dự thảo Nghị định, dự thảo Tờ trình Chính phủ và gửi hồ sơ đề nghị Bộ Tư pháp thẩm định tại Công văn số….…./</w:t>
      </w:r>
      <w:r w:rsidR="0079024F" w:rsidRPr="00EC7B5A">
        <w:rPr>
          <w:bCs/>
          <w:color w:val="000000"/>
        </w:rPr>
        <w:t>LĐTBXH-</w:t>
      </w:r>
      <w:r w:rsidR="00EF5125">
        <w:rPr>
          <w:bCs/>
          <w:color w:val="000000"/>
        </w:rPr>
        <w:t>BĐG</w:t>
      </w:r>
      <w:r w:rsidRPr="00EC7B5A">
        <w:rPr>
          <w:bCs/>
          <w:color w:val="000000"/>
        </w:rPr>
        <w:t xml:space="preserve"> ngày  …/…/…  </w:t>
      </w:r>
      <w:r w:rsidR="006357F6" w:rsidRPr="00EC7B5A">
        <w:rPr>
          <w:bCs/>
          <w:color w:val="000000"/>
        </w:rPr>
        <w:t>của Bộ LĐTBXH</w:t>
      </w:r>
    </w:p>
    <w:p w:rsidR="00871920" w:rsidRPr="00EC7B5A" w:rsidRDefault="00871920" w:rsidP="00F73561">
      <w:pPr>
        <w:pStyle w:val="NormalWeb"/>
        <w:shd w:val="clear" w:color="auto" w:fill="FFFFFF"/>
        <w:tabs>
          <w:tab w:val="left" w:pos="990"/>
        </w:tabs>
        <w:spacing w:before="120" w:line="252" w:lineRule="auto"/>
        <w:ind w:firstLine="720"/>
        <w:jc w:val="both"/>
        <w:rPr>
          <w:bCs/>
          <w:color w:val="000000"/>
          <w:sz w:val="28"/>
          <w:szCs w:val="28"/>
        </w:rPr>
      </w:pPr>
      <w:r w:rsidRPr="00EC7B5A">
        <w:rPr>
          <w:bCs/>
          <w:color w:val="000000"/>
          <w:sz w:val="28"/>
          <w:szCs w:val="28"/>
        </w:rPr>
        <w:t xml:space="preserve">5.Dự thảo Nghị định đã được Bộ Tư pháp tổ chức họp Hội đồng thẩm định ngày.../…/…  và có </w:t>
      </w:r>
      <w:r w:rsidR="00197DD8" w:rsidRPr="00EC7B5A">
        <w:rPr>
          <w:bCs/>
          <w:color w:val="000000"/>
          <w:sz w:val="28"/>
          <w:szCs w:val="28"/>
        </w:rPr>
        <w:t>B</w:t>
      </w:r>
      <w:r w:rsidRPr="00EC7B5A">
        <w:rPr>
          <w:bCs/>
          <w:color w:val="000000"/>
          <w:sz w:val="28"/>
          <w:szCs w:val="28"/>
        </w:rPr>
        <w:t>áo cáo thẩm định số …../BC-BTP ngày …/…./…. về thẩm định dự thảo Nghị định</w:t>
      </w:r>
      <w:r w:rsidR="00A812BD" w:rsidRPr="00EC7B5A">
        <w:rPr>
          <w:bCs/>
          <w:color w:val="000000"/>
          <w:sz w:val="28"/>
          <w:szCs w:val="28"/>
          <w:lang w:val="vi-VN"/>
        </w:rPr>
        <w:t xml:space="preserve"> quy định</w:t>
      </w:r>
      <w:r w:rsidR="00197DD8" w:rsidRPr="00EC7B5A">
        <w:rPr>
          <w:bCs/>
          <w:color w:val="000000"/>
          <w:sz w:val="28"/>
          <w:szCs w:val="28"/>
        </w:rPr>
        <w:t xml:space="preserve">XPVPHC trong lĩnh vực </w:t>
      </w:r>
      <w:r w:rsidR="0079024F" w:rsidRPr="00EC7B5A">
        <w:rPr>
          <w:bCs/>
          <w:color w:val="000000"/>
          <w:sz w:val="28"/>
          <w:szCs w:val="28"/>
        </w:rPr>
        <w:t xml:space="preserve"> bình đẳng giới</w:t>
      </w:r>
      <w:r w:rsidRPr="00EC7B5A">
        <w:rPr>
          <w:bCs/>
          <w:color w:val="000000"/>
          <w:sz w:val="28"/>
          <w:szCs w:val="28"/>
        </w:rPr>
        <w:t>.</w:t>
      </w:r>
    </w:p>
    <w:p w:rsidR="00871920" w:rsidRPr="00EC7B5A" w:rsidRDefault="00871920" w:rsidP="00F73561">
      <w:pPr>
        <w:tabs>
          <w:tab w:val="left" w:pos="990"/>
          <w:tab w:val="left" w:leader="dot" w:pos="4500"/>
        </w:tabs>
        <w:spacing w:before="120" w:line="252" w:lineRule="auto"/>
        <w:ind w:firstLine="720"/>
        <w:jc w:val="both"/>
        <w:rPr>
          <w:bCs/>
          <w:color w:val="000000"/>
          <w:lang w:val="vi-VN"/>
        </w:rPr>
      </w:pPr>
      <w:r w:rsidRPr="00EC7B5A">
        <w:rPr>
          <w:bCs/>
          <w:color w:val="000000"/>
        </w:rPr>
        <w:t>Trên cơ sởý kiến thẩm định của Bộ Tư pháp, Bộ</w:t>
      </w:r>
      <w:r w:rsidR="00EF255A" w:rsidRPr="00EC7B5A">
        <w:rPr>
          <w:bCs/>
          <w:color w:val="000000"/>
        </w:rPr>
        <w:t>LĐTBXH</w:t>
      </w:r>
      <w:r w:rsidRPr="00EC7B5A">
        <w:rPr>
          <w:bCs/>
          <w:color w:val="000000"/>
        </w:rPr>
        <w:t xml:space="preserve">đã </w:t>
      </w:r>
      <w:r w:rsidR="00197DD8" w:rsidRPr="00EC7B5A">
        <w:rPr>
          <w:bCs/>
          <w:color w:val="000000"/>
        </w:rPr>
        <w:t xml:space="preserve">tiếp tục </w:t>
      </w:r>
      <w:r w:rsidRPr="00EC7B5A">
        <w:rPr>
          <w:bCs/>
          <w:color w:val="000000"/>
        </w:rPr>
        <w:t xml:space="preserve">nghiên cứu, tiếp </w:t>
      </w:r>
      <w:r w:rsidR="00EF255A" w:rsidRPr="00EC7B5A">
        <w:rPr>
          <w:bCs/>
          <w:color w:val="000000"/>
        </w:rPr>
        <w:t>thu</w:t>
      </w:r>
      <w:r w:rsidR="00EF255A" w:rsidRPr="00EC7B5A">
        <w:rPr>
          <w:bCs/>
          <w:color w:val="000000"/>
          <w:lang w:val="vi-VN"/>
        </w:rPr>
        <w:t xml:space="preserve">, </w:t>
      </w:r>
      <w:r w:rsidR="00EF255A" w:rsidRPr="00EC7B5A">
        <w:rPr>
          <w:bCs/>
          <w:color w:val="000000"/>
        </w:rPr>
        <w:t>ch</w:t>
      </w:r>
      <w:r w:rsidRPr="00EC7B5A">
        <w:rPr>
          <w:bCs/>
          <w:color w:val="000000"/>
        </w:rPr>
        <w:t>ỉnh sửa</w:t>
      </w:r>
      <w:r w:rsidR="00197DD8" w:rsidRPr="00EC7B5A">
        <w:rPr>
          <w:bCs/>
          <w:color w:val="000000"/>
        </w:rPr>
        <w:t xml:space="preserve">, hoàn thiện hồ sơ </w:t>
      </w:r>
      <w:r w:rsidRPr="00EC7B5A">
        <w:rPr>
          <w:bCs/>
          <w:color w:val="000000"/>
        </w:rPr>
        <w:t xml:space="preserve">dự thảo Nghị định </w:t>
      </w:r>
      <w:r w:rsidR="00197DD8" w:rsidRPr="00EC7B5A">
        <w:rPr>
          <w:bCs/>
          <w:color w:val="000000"/>
        </w:rPr>
        <w:t>trước khi</w:t>
      </w:r>
      <w:r w:rsidRPr="00EC7B5A">
        <w:rPr>
          <w:bCs/>
          <w:color w:val="000000"/>
        </w:rPr>
        <w:t xml:space="preserve"> trình Chính phủ</w:t>
      </w:r>
      <w:r w:rsidR="00197DD8" w:rsidRPr="00EC7B5A">
        <w:rPr>
          <w:bCs/>
          <w:color w:val="000000"/>
        </w:rPr>
        <w:t xml:space="preserve"> theo đúng quy định</w:t>
      </w:r>
      <w:r w:rsidRPr="00EC7B5A">
        <w:rPr>
          <w:bCs/>
          <w:color w:val="000000"/>
        </w:rPr>
        <w:t>.</w:t>
      </w:r>
    </w:p>
    <w:p w:rsidR="00F519D4" w:rsidRPr="00EC7B5A" w:rsidRDefault="00F519D4" w:rsidP="00F73561">
      <w:pPr>
        <w:pStyle w:val="Heading1"/>
        <w:spacing w:before="120" w:after="120" w:line="252" w:lineRule="auto"/>
        <w:contextualSpacing w:val="0"/>
        <w:rPr>
          <w:b w:val="0"/>
          <w:lang w:val="it-IT"/>
        </w:rPr>
      </w:pPr>
      <w:bookmarkStart w:id="5" w:name="_Toc9869504"/>
      <w:bookmarkStart w:id="6" w:name="_Toc10015685"/>
      <w:bookmarkStart w:id="7" w:name="_Toc10381606"/>
      <w:bookmarkStart w:id="8" w:name="_Toc10391641"/>
      <w:bookmarkEnd w:id="0"/>
      <w:bookmarkEnd w:id="1"/>
      <w:bookmarkEnd w:id="2"/>
      <w:bookmarkEnd w:id="3"/>
      <w:r w:rsidRPr="00EC7B5A">
        <w:rPr>
          <w:lang w:val="it-IT"/>
        </w:rPr>
        <w:t>I</w:t>
      </w:r>
      <w:r w:rsidR="00850B25" w:rsidRPr="00EC7B5A">
        <w:rPr>
          <w:lang w:val="it-IT"/>
        </w:rPr>
        <w:t>V</w:t>
      </w:r>
      <w:r w:rsidRPr="00EC7B5A">
        <w:rPr>
          <w:lang w:val="it-IT"/>
        </w:rPr>
        <w:t xml:space="preserve">. </w:t>
      </w:r>
      <w:r w:rsidR="00D25C2E" w:rsidRPr="00EC7B5A">
        <w:rPr>
          <w:lang w:val="it-IT"/>
        </w:rPr>
        <w:t xml:space="preserve">BỐ CỤC VÀ </w:t>
      </w:r>
      <w:r w:rsidRPr="00EC7B5A">
        <w:rPr>
          <w:lang w:val="it-IT"/>
        </w:rPr>
        <w:t xml:space="preserve">NỘI DUNG CƠ BẢN CỦA </w:t>
      </w:r>
      <w:r w:rsidR="00B309F2" w:rsidRPr="00EC7B5A">
        <w:rPr>
          <w:lang w:val="it-IT"/>
        </w:rPr>
        <w:t>NGHỊ ĐỊNH</w:t>
      </w:r>
    </w:p>
    <w:bookmarkEnd w:id="5"/>
    <w:bookmarkEnd w:id="6"/>
    <w:bookmarkEnd w:id="7"/>
    <w:bookmarkEnd w:id="8"/>
    <w:p w:rsidR="00DF1D9C" w:rsidRPr="00EC7B5A" w:rsidRDefault="00197DD8" w:rsidP="00F73561">
      <w:pPr>
        <w:pStyle w:val="BodyText2"/>
        <w:tabs>
          <w:tab w:val="left" w:pos="990"/>
        </w:tabs>
        <w:spacing w:before="120" w:line="252" w:lineRule="auto"/>
        <w:ind w:firstLine="720"/>
        <w:jc w:val="both"/>
        <w:rPr>
          <w:color w:val="000000"/>
          <w:lang w:val="pt-BR"/>
        </w:rPr>
      </w:pPr>
      <w:r w:rsidRPr="00EC7B5A">
        <w:rPr>
          <w:lang w:val="pt-BR"/>
        </w:rPr>
        <w:t>D</w:t>
      </w:r>
      <w:r w:rsidR="00D25C2E" w:rsidRPr="00EC7B5A">
        <w:rPr>
          <w:color w:val="000000"/>
        </w:rPr>
        <w:t>ự thảo</w:t>
      </w:r>
      <w:r w:rsidR="006111B4" w:rsidRPr="00EC7B5A">
        <w:rPr>
          <w:color w:val="000000"/>
          <w:lang w:val="vi-VN"/>
        </w:rPr>
        <w:t xml:space="preserve">Nghị định </w:t>
      </w:r>
      <w:r w:rsidR="00AE7DA3" w:rsidRPr="00EC7B5A">
        <w:rPr>
          <w:color w:val="000000"/>
          <w:lang w:val="vi-VN"/>
        </w:rPr>
        <w:t xml:space="preserve">quy định </w:t>
      </w:r>
      <w:r w:rsidR="00C13AC3" w:rsidRPr="00EC7B5A">
        <w:t>xử phạt vi phạm hành chính</w:t>
      </w:r>
      <w:r w:rsidRPr="00EC7B5A">
        <w:rPr>
          <w:color w:val="000000"/>
        </w:rPr>
        <w:t xml:space="preserve">trong lĩnh vực </w:t>
      </w:r>
      <w:r w:rsidR="00AE7DA3" w:rsidRPr="00EC7B5A">
        <w:rPr>
          <w:color w:val="000000"/>
          <w:lang w:val="vi-VN"/>
        </w:rPr>
        <w:t>bình đẳng giới</w:t>
      </w:r>
      <w:r w:rsidRPr="00EC7B5A">
        <w:rPr>
          <w:color w:val="000000"/>
        </w:rPr>
        <w:t>có</w:t>
      </w:r>
      <w:r w:rsidR="00D25C2E" w:rsidRPr="00EC7B5A">
        <w:rPr>
          <w:color w:val="000000"/>
          <w:lang w:val="nl-NL"/>
        </w:rPr>
        <w:t xml:space="preserve">bố cục và </w:t>
      </w:r>
      <w:r w:rsidR="00DF1D9C" w:rsidRPr="00EC7B5A">
        <w:rPr>
          <w:color w:val="000000"/>
          <w:lang w:val="nl-NL"/>
        </w:rPr>
        <w:t>nội dung</w:t>
      </w:r>
      <w:r w:rsidRPr="00EC7B5A">
        <w:rPr>
          <w:color w:val="000000"/>
          <w:lang w:val="nl-NL"/>
        </w:rPr>
        <w:t xml:space="preserve"> chủ yếu</w:t>
      </w:r>
      <w:r w:rsidR="00DF1D9C" w:rsidRPr="00EC7B5A">
        <w:rPr>
          <w:color w:val="000000"/>
          <w:lang w:val="pt-BR"/>
        </w:rPr>
        <w:t xml:space="preserve"> như sau:</w:t>
      </w:r>
    </w:p>
    <w:p w:rsidR="006111B4" w:rsidRPr="00EC7B5A" w:rsidRDefault="006111B4" w:rsidP="00F73561">
      <w:pPr>
        <w:pStyle w:val="ListParagraph"/>
        <w:tabs>
          <w:tab w:val="left" w:pos="990"/>
        </w:tabs>
        <w:spacing w:before="120" w:line="252" w:lineRule="auto"/>
        <w:ind w:left="0" w:firstLine="720"/>
        <w:contextualSpacing w:val="0"/>
        <w:rPr>
          <w:b/>
          <w:lang w:val="vi-VN"/>
        </w:rPr>
      </w:pPr>
      <w:r w:rsidRPr="00EC7B5A">
        <w:rPr>
          <w:b/>
          <w:lang w:val="vi-VN"/>
        </w:rPr>
        <w:t xml:space="preserve">1. </w:t>
      </w:r>
      <w:r w:rsidR="006B37AF" w:rsidRPr="00EC7B5A">
        <w:rPr>
          <w:b/>
        </w:rPr>
        <w:t>Bố cục</w:t>
      </w:r>
      <w:r w:rsidRPr="00EC7B5A">
        <w:rPr>
          <w:b/>
          <w:lang w:val="vi-VN"/>
        </w:rPr>
        <w:t xml:space="preserve"> của Dự thảo Nghị định</w:t>
      </w:r>
    </w:p>
    <w:p w:rsidR="00871920" w:rsidRPr="00EC7B5A" w:rsidRDefault="006111B4" w:rsidP="00F73561">
      <w:pPr>
        <w:pStyle w:val="ListParagraph"/>
        <w:tabs>
          <w:tab w:val="left" w:pos="990"/>
        </w:tabs>
        <w:spacing w:before="120" w:line="252" w:lineRule="auto"/>
        <w:ind w:left="0" w:firstLine="720"/>
        <w:contextualSpacing w:val="0"/>
        <w:jc w:val="both"/>
      </w:pPr>
      <w:r w:rsidRPr="00EC7B5A">
        <w:rPr>
          <w:lang w:val="vi-VN"/>
        </w:rPr>
        <w:t>Dự thảo Nghị đị</w:t>
      </w:r>
      <w:r w:rsidR="00871920" w:rsidRPr="00EC7B5A">
        <w:rPr>
          <w:lang w:val="vi-VN"/>
        </w:rPr>
        <w:t>nh gồm</w:t>
      </w:r>
      <w:r w:rsidR="00197DD8" w:rsidRPr="00EC7B5A">
        <w:t>:C</w:t>
      </w:r>
      <w:r w:rsidR="005F1184" w:rsidRPr="00EC7B5A">
        <w:rPr>
          <w:lang w:val="vi-VN"/>
        </w:rPr>
        <w:t>ăn cứ pháp lý</w:t>
      </w:r>
      <w:r w:rsidR="00197DD8" w:rsidRPr="00EC7B5A">
        <w:t xml:space="preserve"> ban hành Nghị định</w:t>
      </w:r>
      <w:r w:rsidR="005F1184" w:rsidRPr="00EC7B5A">
        <w:rPr>
          <w:lang w:val="vi-VN"/>
        </w:rPr>
        <w:t>,0</w:t>
      </w:r>
      <w:r w:rsidR="00851CEA" w:rsidRPr="00EC7B5A">
        <w:t>4</w:t>
      </w:r>
      <w:r w:rsidR="00871920" w:rsidRPr="00EC7B5A">
        <w:t>Chương, 2</w:t>
      </w:r>
      <w:r w:rsidR="001A77C7">
        <w:rPr>
          <w:lang w:val="vi-VN"/>
        </w:rPr>
        <w:t>4</w:t>
      </w:r>
      <w:r w:rsidR="00871920" w:rsidRPr="00EC7B5A">
        <w:t xml:space="preserve"> Điều</w:t>
      </w:r>
      <w:r w:rsidR="005F1184" w:rsidRPr="00EC7B5A">
        <w:rPr>
          <w:lang w:val="vi-VN"/>
        </w:rPr>
        <w:t xml:space="preserve"> (</w:t>
      </w:r>
      <w:r w:rsidR="00871920" w:rsidRPr="00EC7B5A">
        <w:t xml:space="preserve">giảm </w:t>
      </w:r>
      <w:r w:rsidR="000F299D" w:rsidRPr="00EC7B5A">
        <w:t>0</w:t>
      </w:r>
      <w:r w:rsidR="00851CEA" w:rsidRPr="00EC7B5A">
        <w:t>1</w:t>
      </w:r>
      <w:r w:rsidR="00871920" w:rsidRPr="00EC7B5A">
        <w:t xml:space="preserve"> Chương, </w:t>
      </w:r>
      <w:r w:rsidR="000F299D" w:rsidRPr="00EC7B5A">
        <w:t>0</w:t>
      </w:r>
      <w:r w:rsidR="00605DBE" w:rsidRPr="00EC7B5A">
        <w:t>5</w:t>
      </w:r>
      <w:r w:rsidR="00871920" w:rsidRPr="00EC7B5A">
        <w:t xml:space="preserve"> Điều so với Nghị định số 55/2009/NĐ-</w:t>
      </w:r>
      <w:r w:rsidR="005F1184" w:rsidRPr="00EC7B5A">
        <w:t>NĐ</w:t>
      </w:r>
      <w:r w:rsidR="005F1184" w:rsidRPr="00EC7B5A">
        <w:rPr>
          <w:lang w:val="vi-VN"/>
        </w:rPr>
        <w:t>)</w:t>
      </w:r>
      <w:r w:rsidR="00871920" w:rsidRPr="00EC7B5A">
        <w:t>, cụ thể:</w:t>
      </w:r>
    </w:p>
    <w:p w:rsidR="00C206C2" w:rsidRPr="00EC7B5A" w:rsidRDefault="00C206C2" w:rsidP="00F73561">
      <w:pPr>
        <w:tabs>
          <w:tab w:val="left" w:pos="990"/>
        </w:tabs>
        <w:spacing w:before="120" w:line="252" w:lineRule="auto"/>
        <w:ind w:firstLine="720"/>
        <w:jc w:val="both"/>
      </w:pPr>
      <w:r w:rsidRPr="00EC7B5A">
        <w:t xml:space="preserve">- Chương </w:t>
      </w:r>
      <w:r w:rsidR="006D3278" w:rsidRPr="00EC7B5A">
        <w:t>I</w:t>
      </w:r>
      <w:r w:rsidRPr="00EC7B5A">
        <w:t xml:space="preserve">: </w:t>
      </w:r>
      <w:r w:rsidRPr="00EC7B5A">
        <w:rPr>
          <w:i/>
        </w:rPr>
        <w:t xml:space="preserve">Những quy định </w:t>
      </w:r>
      <w:r w:rsidR="00E127E7" w:rsidRPr="00EC7B5A">
        <w:rPr>
          <w:i/>
        </w:rPr>
        <w:t>chung</w:t>
      </w:r>
      <w:r w:rsidR="00E127E7" w:rsidRPr="00EC7B5A">
        <w:rPr>
          <w:lang w:val="vi-VN"/>
        </w:rPr>
        <w:t>,</w:t>
      </w:r>
      <w:r w:rsidRPr="00EC7B5A">
        <w:t xml:space="preserve"> gồm </w:t>
      </w:r>
      <w:r w:rsidR="000F299D" w:rsidRPr="00EC7B5A">
        <w:t>0</w:t>
      </w:r>
      <w:r w:rsidRPr="00EC7B5A">
        <w:t xml:space="preserve">5 </w:t>
      </w:r>
      <w:r w:rsidR="0021676A" w:rsidRPr="00EC7B5A">
        <w:t xml:space="preserve">điều </w:t>
      </w:r>
      <w:r w:rsidR="00D33215" w:rsidRPr="00EC7B5A">
        <w:t>(</w:t>
      </w:r>
      <w:r w:rsidR="00A5376E" w:rsidRPr="00EC7B5A">
        <w:t xml:space="preserve">từ Điều 1 đến </w:t>
      </w:r>
      <w:r w:rsidRPr="00EC7B5A">
        <w:t>Điều</w:t>
      </w:r>
      <w:r w:rsidR="00A5376E" w:rsidRPr="00EC7B5A">
        <w:t xml:space="preserve"> 5</w:t>
      </w:r>
      <w:r w:rsidR="00D33215" w:rsidRPr="00EC7B5A">
        <w:t>)</w:t>
      </w:r>
      <w:r w:rsidRPr="00EC7B5A">
        <w:t xml:space="preserve">. </w:t>
      </w:r>
    </w:p>
    <w:p w:rsidR="00E207EA" w:rsidRPr="00EC7B5A" w:rsidRDefault="00C206C2" w:rsidP="00F73561">
      <w:pPr>
        <w:tabs>
          <w:tab w:val="left" w:pos="990"/>
        </w:tabs>
        <w:spacing w:before="120" w:line="252" w:lineRule="auto"/>
        <w:ind w:firstLine="720"/>
        <w:jc w:val="both"/>
        <w:rPr>
          <w:bCs/>
        </w:rPr>
      </w:pPr>
      <w:r w:rsidRPr="00EC7B5A">
        <w:t xml:space="preserve">- Chương </w:t>
      </w:r>
      <w:r w:rsidR="006D3278" w:rsidRPr="00EC7B5A">
        <w:t>II</w:t>
      </w:r>
      <w:r w:rsidRPr="00EC7B5A">
        <w:t xml:space="preserve">: </w:t>
      </w:r>
      <w:r w:rsidR="00D33215" w:rsidRPr="00EC7B5A">
        <w:rPr>
          <w:i/>
        </w:rPr>
        <w:t>H</w:t>
      </w:r>
      <w:r w:rsidRPr="00EC7B5A">
        <w:rPr>
          <w:i/>
        </w:rPr>
        <w:t xml:space="preserve">ành vi vi phạm hành chính, hình thức xử phạt và biện pháp khắc phục hậu </w:t>
      </w:r>
      <w:r w:rsidR="00E127E7" w:rsidRPr="00EC7B5A">
        <w:rPr>
          <w:i/>
        </w:rPr>
        <w:t>quả</w:t>
      </w:r>
      <w:r w:rsidR="00E127E7" w:rsidRPr="00EC7B5A">
        <w:rPr>
          <w:lang w:val="vi-VN"/>
        </w:rPr>
        <w:t>,</w:t>
      </w:r>
      <w:r w:rsidR="000F299D" w:rsidRPr="00EC7B5A">
        <w:t>g</w:t>
      </w:r>
      <w:r w:rsidR="00D33215" w:rsidRPr="00EC7B5A">
        <w:t xml:space="preserve">ồm </w:t>
      </w:r>
      <w:r w:rsidR="000F299D" w:rsidRPr="00EC7B5A">
        <w:t>0</w:t>
      </w:r>
      <w:r w:rsidR="00D33215" w:rsidRPr="00EC7B5A">
        <w:t xml:space="preserve">8 điều </w:t>
      </w:r>
      <w:r w:rsidRPr="00EC7B5A">
        <w:t>(từ Điều 6 đến Điều 13)</w:t>
      </w:r>
      <w:r w:rsidR="00BC56CD" w:rsidRPr="00EC7B5A">
        <w:rPr>
          <w:bCs/>
        </w:rPr>
        <w:t>.</w:t>
      </w:r>
    </w:p>
    <w:p w:rsidR="00A96B38" w:rsidRPr="00EC7B5A" w:rsidRDefault="00A96B38" w:rsidP="00F73561">
      <w:pPr>
        <w:tabs>
          <w:tab w:val="left" w:pos="990"/>
        </w:tabs>
        <w:spacing w:before="120" w:line="252" w:lineRule="auto"/>
        <w:ind w:firstLine="720"/>
        <w:jc w:val="both"/>
        <w:rPr>
          <w:bCs/>
        </w:rPr>
      </w:pPr>
      <w:r w:rsidRPr="00EC7B5A">
        <w:rPr>
          <w:bCs/>
        </w:rPr>
        <w:t xml:space="preserve">- Chương </w:t>
      </w:r>
      <w:r w:rsidR="006D3278" w:rsidRPr="00EC7B5A">
        <w:rPr>
          <w:bCs/>
        </w:rPr>
        <w:t>III</w:t>
      </w:r>
      <w:r w:rsidR="007D22AC" w:rsidRPr="00EC7B5A">
        <w:rPr>
          <w:bCs/>
        </w:rPr>
        <w:t>:</w:t>
      </w:r>
      <w:r w:rsidRPr="00EC7B5A">
        <w:rPr>
          <w:bCs/>
          <w:i/>
        </w:rPr>
        <w:t>Thẩm quyền</w:t>
      </w:r>
      <w:r w:rsidR="00197DD8" w:rsidRPr="00EC7B5A">
        <w:rPr>
          <w:bCs/>
          <w:i/>
        </w:rPr>
        <w:t xml:space="preserve">lập biên bản vi phạm hành chính, </w:t>
      </w:r>
      <w:r w:rsidR="00197DD8" w:rsidRPr="00EC7B5A">
        <w:rPr>
          <w:i/>
        </w:rPr>
        <w:t>XPVPHC</w:t>
      </w:r>
      <w:r w:rsidRPr="00EC7B5A">
        <w:rPr>
          <w:bCs/>
        </w:rPr>
        <w:t xml:space="preserve">, gồm </w:t>
      </w:r>
      <w:r w:rsidR="00E127E7" w:rsidRPr="00EC7B5A">
        <w:rPr>
          <w:bCs/>
        </w:rPr>
        <w:t>0</w:t>
      </w:r>
      <w:r w:rsidRPr="00EC7B5A">
        <w:rPr>
          <w:bCs/>
        </w:rPr>
        <w:t xml:space="preserve">6 điều (từ Điều 14 đến Điều </w:t>
      </w:r>
      <w:r w:rsidR="00605DBE" w:rsidRPr="00EC7B5A">
        <w:rPr>
          <w:bCs/>
        </w:rPr>
        <w:t>21</w:t>
      </w:r>
      <w:r w:rsidR="00D6602E" w:rsidRPr="00EC7B5A">
        <w:rPr>
          <w:bCs/>
        </w:rPr>
        <w:t>).</w:t>
      </w:r>
    </w:p>
    <w:p w:rsidR="00D6602E" w:rsidRPr="00EC7B5A" w:rsidRDefault="009277F6" w:rsidP="00F73561">
      <w:pPr>
        <w:tabs>
          <w:tab w:val="left" w:pos="990"/>
        </w:tabs>
        <w:spacing w:before="120" w:line="252" w:lineRule="auto"/>
        <w:ind w:firstLine="720"/>
        <w:jc w:val="both"/>
        <w:rPr>
          <w:bCs/>
        </w:rPr>
      </w:pPr>
      <w:r w:rsidRPr="00EC7B5A">
        <w:rPr>
          <w:bCs/>
          <w:lang w:val="vi-VN"/>
        </w:rPr>
        <w:lastRenderedPageBreak/>
        <w:t xml:space="preserve">- </w:t>
      </w:r>
      <w:r w:rsidR="00D6602E" w:rsidRPr="00EC7B5A">
        <w:rPr>
          <w:bCs/>
        </w:rPr>
        <w:t xml:space="preserve">Chương </w:t>
      </w:r>
      <w:r w:rsidR="006D3278" w:rsidRPr="00EC7B5A">
        <w:rPr>
          <w:bCs/>
        </w:rPr>
        <w:t>IV</w:t>
      </w:r>
      <w:r w:rsidR="00F73561">
        <w:rPr>
          <w:bCs/>
        </w:rPr>
        <w:t>:</w:t>
      </w:r>
      <w:r w:rsidR="007D22AC" w:rsidRPr="00EC7B5A">
        <w:rPr>
          <w:bCs/>
          <w:i/>
        </w:rPr>
        <w:t>Điều khoản thi hành</w:t>
      </w:r>
      <w:r w:rsidR="007D22AC" w:rsidRPr="00EC7B5A">
        <w:rPr>
          <w:bCs/>
        </w:rPr>
        <w:t xml:space="preserve">, gồm </w:t>
      </w:r>
      <w:r w:rsidR="00301175" w:rsidRPr="00EC7B5A">
        <w:rPr>
          <w:bCs/>
        </w:rPr>
        <w:t>0</w:t>
      </w:r>
      <w:r w:rsidR="007D22AC" w:rsidRPr="00EC7B5A">
        <w:rPr>
          <w:bCs/>
        </w:rPr>
        <w:t>3 điều (từ Điều 2</w:t>
      </w:r>
      <w:r w:rsidR="00605DBE" w:rsidRPr="00EC7B5A">
        <w:rPr>
          <w:bCs/>
        </w:rPr>
        <w:t>2</w:t>
      </w:r>
      <w:r w:rsidR="007D22AC" w:rsidRPr="00EC7B5A">
        <w:rPr>
          <w:bCs/>
        </w:rPr>
        <w:t xml:space="preserve"> đến Điều 2</w:t>
      </w:r>
      <w:r w:rsidR="00605DBE" w:rsidRPr="00EC7B5A">
        <w:rPr>
          <w:bCs/>
        </w:rPr>
        <w:t>4</w:t>
      </w:r>
      <w:r w:rsidR="007D22AC" w:rsidRPr="00EC7B5A">
        <w:rPr>
          <w:bCs/>
        </w:rPr>
        <w:t>)</w:t>
      </w:r>
      <w:r w:rsidR="007D22AC" w:rsidRPr="00EC7B5A">
        <w:rPr>
          <w:bCs/>
          <w:color w:val="000000"/>
        </w:rPr>
        <w:t>.</w:t>
      </w:r>
    </w:p>
    <w:p w:rsidR="00667664" w:rsidRPr="00EC7B5A" w:rsidRDefault="00F71C95" w:rsidP="00F73561">
      <w:pPr>
        <w:tabs>
          <w:tab w:val="left" w:pos="990"/>
        </w:tabs>
        <w:spacing w:before="120" w:line="252" w:lineRule="auto"/>
        <w:ind w:firstLine="720"/>
        <w:jc w:val="both"/>
        <w:rPr>
          <w:b/>
          <w:bCs/>
        </w:rPr>
      </w:pPr>
      <w:r w:rsidRPr="00EC7B5A">
        <w:rPr>
          <w:b/>
          <w:bCs/>
        </w:rPr>
        <w:t>2. Nội dung cơ bản của Dự thảo Nghị định</w:t>
      </w:r>
    </w:p>
    <w:p w:rsidR="00DC6E15" w:rsidRPr="00EC7B5A" w:rsidRDefault="00DC6E15" w:rsidP="00F73561">
      <w:pPr>
        <w:tabs>
          <w:tab w:val="left" w:pos="990"/>
        </w:tabs>
        <w:spacing w:before="120" w:line="252" w:lineRule="auto"/>
        <w:ind w:firstLine="720"/>
        <w:jc w:val="both"/>
        <w:rPr>
          <w:b/>
          <w:i/>
        </w:rPr>
      </w:pPr>
      <w:r w:rsidRPr="00EC7B5A">
        <w:rPr>
          <w:b/>
          <w:i/>
        </w:rPr>
        <w:t>2</w:t>
      </w:r>
      <w:r w:rsidRPr="00EC7B5A">
        <w:rPr>
          <w:b/>
          <w:i/>
          <w:lang w:val="vi-VN"/>
        </w:rPr>
        <w:t>.1.</w:t>
      </w:r>
      <w:r w:rsidR="008D56F2" w:rsidRPr="00EC7B5A">
        <w:rPr>
          <w:b/>
          <w:i/>
        </w:rPr>
        <w:t xml:space="preserve"> Chương </w:t>
      </w:r>
      <w:r w:rsidR="006D3278" w:rsidRPr="00EC7B5A">
        <w:rPr>
          <w:b/>
          <w:i/>
        </w:rPr>
        <w:t>I</w:t>
      </w:r>
      <w:r w:rsidRPr="00EC7B5A">
        <w:rPr>
          <w:b/>
          <w:i/>
          <w:lang w:val="vi-VN"/>
        </w:rPr>
        <w:t xml:space="preserve"> -</w:t>
      </w:r>
      <w:r w:rsidR="008D56F2" w:rsidRPr="00EC7B5A">
        <w:rPr>
          <w:b/>
          <w:i/>
        </w:rPr>
        <w:t xml:space="preserve"> Những quy định chung</w:t>
      </w:r>
    </w:p>
    <w:p w:rsidR="0037146F" w:rsidRPr="00B62BE5" w:rsidRDefault="00DB61EC" w:rsidP="00B62BE5">
      <w:pPr>
        <w:tabs>
          <w:tab w:val="left" w:pos="990"/>
        </w:tabs>
        <w:spacing w:before="120" w:line="252" w:lineRule="auto"/>
        <w:ind w:firstLine="720"/>
        <w:jc w:val="both"/>
        <w:rPr>
          <w:lang w:val="vi-VN"/>
        </w:rPr>
      </w:pPr>
      <w:r w:rsidRPr="00EC7B5A">
        <w:rPr>
          <w:lang w:val="vi-VN"/>
        </w:rPr>
        <w:t xml:space="preserve">Chương </w:t>
      </w:r>
      <w:r w:rsidRPr="00B62BE5">
        <w:rPr>
          <w:lang w:val="vi-VN"/>
        </w:rPr>
        <w:t>I dự thảo Nghị định</w:t>
      </w:r>
      <w:r>
        <w:t>quy định n</w:t>
      </w:r>
      <w:r w:rsidR="00DC6E15" w:rsidRPr="00EC7B5A">
        <w:t>h</w:t>
      </w:r>
      <w:r w:rsidR="00DC6E15" w:rsidRPr="00EC7B5A">
        <w:rPr>
          <w:lang w:val="vi-VN"/>
        </w:rPr>
        <w:t xml:space="preserve">ững nội dung </w:t>
      </w:r>
      <w:r w:rsidR="008D56F2" w:rsidRPr="00EC7B5A">
        <w:t xml:space="preserve">về phạm vi điều chỉnh, đối tượng áp dụng, thời hiệu xử phạt, </w:t>
      </w:r>
      <w:r w:rsidR="008D56F2" w:rsidRPr="00EC7B5A">
        <w:rPr>
          <w:bCs/>
        </w:rPr>
        <w:t xml:space="preserve">các hình thức xử phạt và biện pháp khắc phục hậu quả, </w:t>
      </w:r>
      <w:r w:rsidR="008D56F2" w:rsidRPr="00EC7B5A">
        <w:t>quy định về mức phạt tiền, thẩm quyền phạt tiền đối với cá nhân, tổ chức</w:t>
      </w:r>
      <w:r w:rsidR="008D56F2" w:rsidRPr="00B62BE5">
        <w:t xml:space="preserve">. </w:t>
      </w:r>
      <w:r w:rsidR="0037146F" w:rsidRPr="00B62BE5">
        <w:rPr>
          <w:lang w:val="vi-VN"/>
        </w:rPr>
        <w:t xml:space="preserve">So với </w:t>
      </w:r>
      <w:r w:rsidR="0037146F" w:rsidRPr="00B62BE5">
        <w:t>Nghị định số 55/2009/NĐ-CP</w:t>
      </w:r>
      <w:r w:rsidR="0037146F" w:rsidRPr="00B62BE5">
        <w:rPr>
          <w:lang w:val="vi-VN"/>
        </w:rPr>
        <w:t>, dự thảo Nghị định có những sửa đổi, bổ sung cơ bản sau đây:</w:t>
      </w:r>
    </w:p>
    <w:p w:rsidR="00B62BE5" w:rsidRPr="00B62BE5" w:rsidRDefault="00B62BE5" w:rsidP="00B62BE5">
      <w:pPr>
        <w:pStyle w:val="ListParagraph"/>
        <w:numPr>
          <w:ilvl w:val="0"/>
          <w:numId w:val="46"/>
        </w:numPr>
        <w:tabs>
          <w:tab w:val="left" w:pos="851"/>
        </w:tabs>
        <w:spacing w:before="60" w:after="60"/>
        <w:ind w:left="0" w:firstLine="720"/>
        <w:jc w:val="both"/>
      </w:pPr>
      <w:r w:rsidRPr="00B62BE5">
        <w:t xml:space="preserve">Tại Điều 3 </w:t>
      </w:r>
      <w:r w:rsidRPr="00B62BE5">
        <w:rPr>
          <w:lang w:val="vi-VN"/>
        </w:rPr>
        <w:t xml:space="preserve">dự thảo Nghị định </w:t>
      </w:r>
      <w:r w:rsidRPr="00B62BE5">
        <w:t>bổ sung, làm rõ quy định về</w:t>
      </w:r>
      <w:r w:rsidR="00471924">
        <w:t xml:space="preserve"> h</w:t>
      </w:r>
      <w:r w:rsidRPr="00B62BE5">
        <w:t xml:space="preserve">ành vi vi phạm hành chính về bình đẳng giới đang được thực hiện và hành vi vi phạm hành chính đã kết thúc theo quy định tại </w:t>
      </w:r>
      <w:r w:rsidR="00471924" w:rsidRPr="00B62BE5">
        <w:t>Luật XLVPHC 2012 (sửa đổi, bổ sung 2020)</w:t>
      </w:r>
      <w:r w:rsidRPr="00B62BE5">
        <w:t>.</w:t>
      </w:r>
    </w:p>
    <w:p w:rsidR="00DC6E15" w:rsidRPr="00B62BE5" w:rsidRDefault="00197DD8" w:rsidP="00B62BE5">
      <w:pPr>
        <w:tabs>
          <w:tab w:val="left" w:pos="990"/>
        </w:tabs>
        <w:spacing w:before="120" w:line="252" w:lineRule="auto"/>
        <w:ind w:firstLine="720"/>
        <w:jc w:val="both"/>
        <w:rPr>
          <w:lang w:val="vi-VN"/>
        </w:rPr>
      </w:pPr>
      <w:r w:rsidRPr="00B62BE5">
        <w:rPr>
          <w:i/>
        </w:rPr>
        <w:t xml:space="preserve">- </w:t>
      </w:r>
      <w:r w:rsidR="007F233C" w:rsidRPr="00B62BE5">
        <w:t xml:space="preserve">Tại </w:t>
      </w:r>
      <w:r w:rsidR="00DC6E15" w:rsidRPr="00B62BE5">
        <w:rPr>
          <w:lang w:val="vi-VN"/>
        </w:rPr>
        <w:t xml:space="preserve">khoản 1 Điều 5 dự thảo Nghị định </w:t>
      </w:r>
      <w:r w:rsidR="00DC6E15" w:rsidRPr="00B62BE5">
        <w:rPr>
          <w:bCs/>
        </w:rPr>
        <w:t>điều chỉnh mức phạt tiền tối đa trong</w:t>
      </w:r>
      <w:r w:rsidR="00DC6E15" w:rsidRPr="00B62BE5">
        <w:rPr>
          <w:bCs/>
          <w:lang w:val="vi-VN"/>
        </w:rPr>
        <w:t xml:space="preserve"> lĩnh vực bình đẳng giới </w:t>
      </w:r>
      <w:r w:rsidR="00DC6E15" w:rsidRPr="00B62BE5">
        <w:rPr>
          <w:bCs/>
        </w:rPr>
        <w:t>là 30</w:t>
      </w:r>
      <w:r w:rsidR="00DC6E15" w:rsidRPr="00B62BE5">
        <w:rPr>
          <w:bCs/>
          <w:lang w:val="vi-VN"/>
        </w:rPr>
        <w:t>.000.000</w:t>
      </w:r>
      <w:r w:rsidR="00DC6E15" w:rsidRPr="00B62BE5">
        <w:rPr>
          <w:bCs/>
        </w:rPr>
        <w:t xml:space="preserve"> đồng, đảm bảo </w:t>
      </w:r>
      <w:r w:rsidR="00DC6E15" w:rsidRPr="00B62BE5">
        <w:t>phù hợp với quy định tại Luật</w:t>
      </w:r>
      <w:r w:rsidRPr="00B62BE5">
        <w:t xml:space="preserve"> XLVPHC 2012 (sửa đổi, bổ sung 2020)</w:t>
      </w:r>
      <w:r w:rsidR="00DC6E15" w:rsidRPr="00B62BE5">
        <w:rPr>
          <w:lang w:val="vi-VN"/>
        </w:rPr>
        <w:t>.</w:t>
      </w:r>
    </w:p>
    <w:p w:rsidR="00197DD8" w:rsidRPr="00EC7B5A" w:rsidRDefault="007F233C" w:rsidP="00F73561">
      <w:pPr>
        <w:tabs>
          <w:tab w:val="left" w:pos="990"/>
        </w:tabs>
        <w:spacing w:before="120" w:line="252" w:lineRule="auto"/>
        <w:ind w:firstLine="720"/>
        <w:jc w:val="both"/>
      </w:pPr>
      <w:r w:rsidRPr="00EC7B5A">
        <w:t>- D</w:t>
      </w:r>
      <w:r w:rsidR="00DC6E15" w:rsidRPr="00EC7B5A">
        <w:rPr>
          <w:lang w:val="vi-VN"/>
        </w:rPr>
        <w:t xml:space="preserve">ự thảo Nghị định bỏ </w:t>
      </w:r>
      <w:r w:rsidR="00213DCD" w:rsidRPr="00EC7B5A">
        <w:t xml:space="preserve">điều </w:t>
      </w:r>
      <w:r w:rsidR="00DC6E15" w:rsidRPr="00EC7B5A">
        <w:rPr>
          <w:lang w:val="vi-VN"/>
        </w:rPr>
        <w:t>quy định về nguyên tắc xử phạt, tình tiết tăng nặng, giảm nhẹ</w:t>
      </w:r>
      <w:r w:rsidR="00197DD8" w:rsidRPr="00EC7B5A">
        <w:t xml:space="preserve"> do</w:t>
      </w:r>
      <w:r w:rsidR="00DC6E15" w:rsidRPr="00EC7B5A">
        <w:rPr>
          <w:lang w:val="vi-VN"/>
        </w:rPr>
        <w:t xml:space="preserve"> các quy định này </w:t>
      </w:r>
      <w:r w:rsidR="00197DD8" w:rsidRPr="00EC7B5A">
        <w:t xml:space="preserve">đã </w:t>
      </w:r>
      <w:r w:rsidR="00DC6E15" w:rsidRPr="00EC7B5A">
        <w:rPr>
          <w:lang w:val="vi-VN"/>
        </w:rPr>
        <w:t xml:space="preserve">được quy định </w:t>
      </w:r>
      <w:r w:rsidR="00197DD8" w:rsidRPr="00EC7B5A">
        <w:t xml:space="preserve">trongLuật XLVPHC 2012 (sửa đổi, bổ sung 2020) </w:t>
      </w:r>
      <w:r w:rsidR="00E42604" w:rsidRPr="00EC7B5A">
        <w:t>đồng thời bổ sung quy định chi tiết về nguyên tắc áp dụng mức phạt tiền theo yêu cầu của Luật XLVPHC 2012 (sửa đổi, bổ sung 2020)</w:t>
      </w:r>
      <w:r w:rsidR="00197DD8" w:rsidRPr="00EC7B5A">
        <w:t>.</w:t>
      </w:r>
    </w:p>
    <w:p w:rsidR="007F233C" w:rsidRPr="00EC7B5A" w:rsidRDefault="007F233C" w:rsidP="00F73561">
      <w:pPr>
        <w:tabs>
          <w:tab w:val="left" w:pos="990"/>
        </w:tabs>
        <w:spacing w:before="120" w:line="252" w:lineRule="auto"/>
        <w:ind w:firstLine="720"/>
        <w:jc w:val="both"/>
      </w:pPr>
      <w:r w:rsidRPr="00EC7B5A">
        <w:t>- D</w:t>
      </w:r>
      <w:r w:rsidR="00DC6E15" w:rsidRPr="00EC7B5A">
        <w:rPr>
          <w:lang w:val="vi-VN"/>
        </w:rPr>
        <w:t>ự thảo Nghị định cũng b</w:t>
      </w:r>
      <w:r w:rsidR="00DC6E15" w:rsidRPr="00EC7B5A">
        <w:t xml:space="preserve">ỏ </w:t>
      </w:r>
      <w:r w:rsidR="00197DD8" w:rsidRPr="00EC7B5A">
        <w:t xml:space="preserve">quy định </w:t>
      </w:r>
      <w:r w:rsidR="00DC6E15" w:rsidRPr="00EC7B5A">
        <w:t>h</w:t>
      </w:r>
      <w:r w:rsidR="00DC6E15" w:rsidRPr="00EC7B5A">
        <w:rPr>
          <w:lang w:val="vi-VN"/>
        </w:rPr>
        <w:t>ình thức</w:t>
      </w:r>
      <w:r w:rsidR="00DC6E15" w:rsidRPr="00EC7B5A">
        <w:t xml:space="preserve"> xử phạt trục xuất đối với người nước ngoài vi phạm hành chính </w:t>
      </w:r>
      <w:r w:rsidRPr="00EC7B5A">
        <w:t xml:space="preserve">trong </w:t>
      </w:r>
      <w:r w:rsidR="00DC6E15" w:rsidRPr="00EC7B5A">
        <w:t xml:space="preserve">bình đẳng giới để bảo đảm tính thống nhất, đồng bộ, vì </w:t>
      </w:r>
      <w:r w:rsidR="007B3A0D" w:rsidRPr="00EC7B5A">
        <w:t xml:space="preserve">Nghị định số 55/2009/NĐ-CP </w:t>
      </w:r>
      <w:r w:rsidR="00DC6E15" w:rsidRPr="00EC7B5A">
        <w:t xml:space="preserve">không </w:t>
      </w:r>
      <w:r w:rsidRPr="00EC7B5A">
        <w:t xml:space="preserve">quy định hình thức xử phạt trục xuất áp dụng đối với </w:t>
      </w:r>
      <w:r w:rsidR="00DC6E15" w:rsidRPr="00EC7B5A">
        <w:t>hành vi vi phạm nào</w:t>
      </w:r>
      <w:r w:rsidRPr="00EC7B5A">
        <w:t xml:space="preserve"> được nêu trong </w:t>
      </w:r>
      <w:r w:rsidR="007B3A0D">
        <w:t>Nghị định</w:t>
      </w:r>
      <w:r w:rsidRPr="00EC7B5A">
        <w:t xml:space="preserve">. </w:t>
      </w:r>
      <w:r w:rsidR="007B3A0D">
        <w:t>Đồng thời</w:t>
      </w:r>
      <w:r w:rsidR="00EA6E78">
        <w:t xml:space="preserve">, trong quá trình nghiên cứu xây dựng, cơ quan chủ trì soạn thảo thấy rằng các hành vi vi phạm hành chính trong lĩnh vực bình đẳng giới </w:t>
      </w:r>
      <w:r w:rsidR="00582064">
        <w:t xml:space="preserve">quy định trong Dự thảo Nghị định </w:t>
      </w:r>
      <w:r w:rsidR="00EA6E78">
        <w:t xml:space="preserve">chưa đến mức </w:t>
      </w:r>
      <w:r w:rsidR="00582064">
        <w:t xml:space="preserve">cần thiết để </w:t>
      </w:r>
      <w:r w:rsidR="00EA6E78">
        <w:t>áp dụng hình thức xử phạt trục xuất</w:t>
      </w:r>
      <w:r w:rsidR="00582064">
        <w:t xml:space="preserve"> đối với người nước ngoài</w:t>
      </w:r>
      <w:r w:rsidR="00EA6E78">
        <w:t>.</w:t>
      </w:r>
    </w:p>
    <w:p w:rsidR="00DC6E15" w:rsidRPr="00DE2F80" w:rsidRDefault="007F233C" w:rsidP="00DE2F80">
      <w:pPr>
        <w:tabs>
          <w:tab w:val="left" w:pos="990"/>
        </w:tabs>
        <w:spacing w:before="120" w:line="252" w:lineRule="auto"/>
        <w:ind w:firstLine="720"/>
        <w:jc w:val="both"/>
      </w:pPr>
      <w:r w:rsidRPr="00EC7B5A">
        <w:t>- D</w:t>
      </w:r>
      <w:r w:rsidRPr="00EC7B5A">
        <w:rPr>
          <w:lang w:val="vi-VN"/>
        </w:rPr>
        <w:t>ự thảo Nghị định</w:t>
      </w:r>
      <w:r w:rsidRPr="00EC7B5A">
        <w:t xml:space="preserve"> bổ sung biện pháp khắc phục hậu quả “</w:t>
      </w:r>
      <w:r w:rsidRPr="00EC7B5A">
        <w:rPr>
          <w:i/>
        </w:rPr>
        <w:t>Buộc nộp lại số lợi bất hợp pháp có được do vi phạm</w:t>
      </w:r>
      <w:r w:rsidRPr="00EC7B5A">
        <w:t xml:space="preserve">” vì cần thiết quy định áp dụng đối với một số hành vi quy định tại Chương II dự thảo. </w:t>
      </w:r>
    </w:p>
    <w:p w:rsidR="005C633A" w:rsidRPr="00EC7B5A" w:rsidRDefault="005C633A" w:rsidP="00F73561">
      <w:pPr>
        <w:tabs>
          <w:tab w:val="left" w:pos="990"/>
          <w:tab w:val="right" w:leader="dot" w:pos="7920"/>
        </w:tabs>
        <w:spacing w:before="120" w:line="252" w:lineRule="auto"/>
        <w:ind w:firstLine="720"/>
        <w:jc w:val="both"/>
        <w:rPr>
          <w:b/>
          <w:i/>
        </w:rPr>
      </w:pPr>
      <w:r w:rsidRPr="00EC7B5A">
        <w:rPr>
          <w:b/>
          <w:i/>
          <w:lang w:val="vi-VN"/>
        </w:rPr>
        <w:t xml:space="preserve">2.2. </w:t>
      </w:r>
      <w:r w:rsidR="008D56F2" w:rsidRPr="00EC7B5A">
        <w:rPr>
          <w:b/>
          <w:i/>
        </w:rPr>
        <w:t xml:space="preserve">Chương </w:t>
      </w:r>
      <w:r w:rsidR="006D3278" w:rsidRPr="00EC7B5A">
        <w:rPr>
          <w:b/>
          <w:i/>
        </w:rPr>
        <w:t>II</w:t>
      </w:r>
      <w:r w:rsidRPr="00EC7B5A">
        <w:rPr>
          <w:b/>
          <w:i/>
          <w:lang w:val="vi-VN"/>
        </w:rPr>
        <w:t xml:space="preserve"> -</w:t>
      </w:r>
      <w:r w:rsidR="008D56F2" w:rsidRPr="00EC7B5A">
        <w:rPr>
          <w:b/>
          <w:i/>
        </w:rPr>
        <w:t xml:space="preserve"> Hành vi vi phạm hành chính, hình thức xử phạt và biện pháp khắc phục hậu quả</w:t>
      </w:r>
    </w:p>
    <w:p w:rsidR="008D56F2" w:rsidRPr="00EC7B5A" w:rsidRDefault="005C633A" w:rsidP="00F73561">
      <w:pPr>
        <w:tabs>
          <w:tab w:val="left" w:pos="990"/>
          <w:tab w:val="right" w:leader="dot" w:pos="7920"/>
        </w:tabs>
        <w:spacing w:before="120" w:line="252" w:lineRule="auto"/>
        <w:ind w:firstLine="720"/>
        <w:jc w:val="both"/>
        <w:rPr>
          <w:lang w:val="vi-VN"/>
        </w:rPr>
      </w:pPr>
      <w:r w:rsidRPr="00EC7B5A">
        <w:t>Chương</w:t>
      </w:r>
      <w:r w:rsidRPr="00EC7B5A">
        <w:rPr>
          <w:lang w:val="vi-VN"/>
        </w:rPr>
        <w:t xml:space="preserve"> II </w:t>
      </w:r>
      <w:r w:rsidR="00DB61EC">
        <w:t>d</w:t>
      </w:r>
      <w:r w:rsidR="007F233C" w:rsidRPr="00EC7B5A">
        <w:t>ự thảo</w:t>
      </w:r>
      <w:r w:rsidR="00DB61EC">
        <w:t xml:space="preserve"> Nghị định</w:t>
      </w:r>
      <w:r w:rsidR="008D56F2" w:rsidRPr="00EC7B5A">
        <w:t>quy đị</w:t>
      </w:r>
      <w:r w:rsidRPr="00EC7B5A">
        <w:t>nh</w:t>
      </w:r>
      <w:r w:rsidRPr="00EC7B5A">
        <w:rPr>
          <w:lang w:val="vi-VN"/>
        </w:rPr>
        <w:t xml:space="preserve"> đầy đủ </w:t>
      </w:r>
      <w:r w:rsidR="008D56F2" w:rsidRPr="00EC7B5A">
        <w:t xml:space="preserve">các hành vi vi phạm hành chính </w:t>
      </w:r>
      <w:r w:rsidRPr="00EC7B5A">
        <w:t>v</w:t>
      </w:r>
      <w:r w:rsidRPr="00EC7B5A">
        <w:rPr>
          <w:lang w:val="vi-VN"/>
        </w:rPr>
        <w:t xml:space="preserve">à các hình thức xử phạt, biện pháp khắc phục hậu quả đối với </w:t>
      </w:r>
      <w:r w:rsidR="007F233C" w:rsidRPr="00EC7B5A">
        <w:t xml:space="preserve">từng </w:t>
      </w:r>
      <w:r w:rsidRPr="00EC7B5A">
        <w:t>hành vi vi phạm hành chính</w:t>
      </w:r>
      <w:r w:rsidR="007F233C" w:rsidRPr="00EC7B5A">
        <w:t xml:space="preserve"> cụ thể trong lĩnh vực </w:t>
      </w:r>
      <w:r w:rsidR="008D56F2" w:rsidRPr="00EC7B5A">
        <w:rPr>
          <w:lang w:val="vi-VN"/>
        </w:rPr>
        <w:t xml:space="preserve">bình đẳng giới </w:t>
      </w:r>
      <w:r w:rsidR="007F233C" w:rsidRPr="00EC7B5A">
        <w:t>liên quan đến</w:t>
      </w:r>
      <w:r w:rsidR="008D56F2" w:rsidRPr="00EC7B5A">
        <w:t xml:space="preserve">: </w:t>
      </w:r>
      <w:r w:rsidR="008D56F2" w:rsidRPr="00EC7B5A">
        <w:rPr>
          <w:bCs/>
        </w:rPr>
        <w:t>chính trị; kinh tế; lao động; giáo dục v</w:t>
      </w:r>
      <w:r w:rsidR="008D56F2" w:rsidRPr="00EC7B5A">
        <w:rPr>
          <w:bCs/>
          <w:lang w:val="vi-VN"/>
        </w:rPr>
        <w:t xml:space="preserve">à </w:t>
      </w:r>
      <w:r w:rsidR="008D56F2" w:rsidRPr="00EC7B5A">
        <w:rPr>
          <w:bCs/>
        </w:rPr>
        <w:t>đào tạo; khoa học</w:t>
      </w:r>
      <w:r w:rsidR="008D56F2" w:rsidRPr="00EC7B5A">
        <w:rPr>
          <w:bCs/>
          <w:lang w:val="vi-VN"/>
        </w:rPr>
        <w:t>,</w:t>
      </w:r>
      <w:r w:rsidR="008D56F2" w:rsidRPr="00EC7B5A">
        <w:rPr>
          <w:bCs/>
        </w:rPr>
        <w:t xml:space="preserve"> công nghệ; văn hóa, thể dục, thể thao; y tế; gia đình</w:t>
      </w:r>
      <w:r w:rsidR="00E82F9B" w:rsidRPr="00EC7B5A">
        <w:rPr>
          <w:bCs/>
        </w:rPr>
        <w:t xml:space="preserve"> theo quy định tại Luật Bình đẳng giới và các văn bản quy phạm pháp luật có liên quan</w:t>
      </w:r>
      <w:r w:rsidR="008D56F2" w:rsidRPr="00EC7B5A">
        <w:rPr>
          <w:bCs/>
        </w:rPr>
        <w:t>.</w:t>
      </w:r>
      <w:r w:rsidRPr="00EC7B5A">
        <w:rPr>
          <w:bCs/>
          <w:lang w:val="vi-VN"/>
        </w:rPr>
        <w:t xml:space="preserve"> So với Nghị định số 55/2009/NĐ-CP, nội </w:t>
      </w:r>
      <w:r w:rsidRPr="00EC7B5A">
        <w:rPr>
          <w:bCs/>
          <w:lang w:val="vi-VN"/>
        </w:rPr>
        <w:lastRenderedPageBreak/>
        <w:t xml:space="preserve">dung về </w:t>
      </w:r>
      <w:r w:rsidRPr="00EC7B5A">
        <w:t>hành vi vi phạm hành chính v</w:t>
      </w:r>
      <w:r w:rsidRPr="00EC7B5A">
        <w:rPr>
          <w:lang w:val="vi-VN"/>
        </w:rPr>
        <w:t xml:space="preserve">à các hình thức xử phạt, biện pháp khắc phục hậu quả đối với </w:t>
      </w:r>
      <w:r w:rsidRPr="00EC7B5A">
        <w:t>hành vi vi phạm hành chính v</w:t>
      </w:r>
      <w:r w:rsidRPr="00EC7B5A">
        <w:rPr>
          <w:lang w:val="vi-VN"/>
        </w:rPr>
        <w:t xml:space="preserve">ề bình đẳng giới có những sửa đổi, bổ sung cơ bản </w:t>
      </w:r>
      <w:r w:rsidR="006D2FC7" w:rsidRPr="00EC7B5A">
        <w:rPr>
          <w:lang w:val="vi-VN"/>
        </w:rPr>
        <w:t xml:space="preserve">như </w:t>
      </w:r>
      <w:r w:rsidR="00C84385" w:rsidRPr="00EC7B5A">
        <w:rPr>
          <w:lang w:val="vi-VN"/>
        </w:rPr>
        <w:t>sau</w:t>
      </w:r>
      <w:r w:rsidRPr="00EC7B5A">
        <w:rPr>
          <w:lang w:val="vi-VN"/>
        </w:rPr>
        <w:t>:</w:t>
      </w:r>
    </w:p>
    <w:p w:rsidR="006D2FC7" w:rsidRPr="00EC7B5A" w:rsidRDefault="003F201A" w:rsidP="00F73561">
      <w:pPr>
        <w:spacing w:before="120" w:line="252" w:lineRule="auto"/>
        <w:ind w:firstLine="720"/>
        <w:jc w:val="both"/>
        <w:rPr>
          <w:lang w:val="vi-VN"/>
        </w:rPr>
      </w:pPr>
      <w:r w:rsidRPr="00EC7B5A">
        <w:rPr>
          <w:i/>
        </w:rPr>
        <w:t>Th</w:t>
      </w:r>
      <w:r w:rsidRPr="00EC7B5A">
        <w:rPr>
          <w:i/>
          <w:lang w:val="vi-VN"/>
        </w:rPr>
        <w:t>ứ nhất,</w:t>
      </w:r>
      <w:r w:rsidRPr="00EC7B5A">
        <w:rPr>
          <w:lang w:val="vi-VN"/>
        </w:rPr>
        <w:t xml:space="preserve"> đ</w:t>
      </w:r>
      <w:r w:rsidR="00631A0F" w:rsidRPr="00EC7B5A">
        <w:t xml:space="preserve">ối với những hành vi vi phạm </w:t>
      </w:r>
      <w:r w:rsidR="00B4756A">
        <w:t>trong lĩnh vực</w:t>
      </w:r>
      <w:r w:rsidR="00631A0F" w:rsidRPr="00EC7B5A">
        <w:t xml:space="preserve">bình đẳng giới nằm rải rác trong các Nghị định </w:t>
      </w:r>
      <w:r w:rsidR="007F233C" w:rsidRPr="00EC7B5A">
        <w:t>quy định XPVPHC</w:t>
      </w:r>
      <w:r w:rsidR="00631A0F" w:rsidRPr="00EC7B5A">
        <w:t xml:space="preserve"> trong các lĩnh vực quản lý nhà nước, chưa được quy định tại Nghị định số 55/2009/NĐ-CP</w:t>
      </w:r>
      <w:r w:rsidR="00BA1CD6" w:rsidRPr="00EC7B5A">
        <w:rPr>
          <w:lang w:val="vi-VN"/>
        </w:rPr>
        <w:t xml:space="preserve"> hoặc </w:t>
      </w:r>
      <w:r w:rsidR="00BA1CD6" w:rsidRPr="00EC7B5A">
        <w:t xml:space="preserve">những hành vi vi phạm về bình đẳng giới trong Nghị định số 55/2009/NĐ-CP có sự </w:t>
      </w:r>
      <w:r w:rsidR="00D4371C">
        <w:t xml:space="preserve">trùng lặp với những hành vi vi phạm hành chính tại các Nghị định về </w:t>
      </w:r>
      <w:r w:rsidR="007F233C" w:rsidRPr="00EC7B5A">
        <w:t xml:space="preserve">XPVPHC </w:t>
      </w:r>
      <w:r w:rsidR="00BA1CD6" w:rsidRPr="00EC7B5A">
        <w:t>trong các lĩnh vực quản lý nhà nước khác</w:t>
      </w:r>
      <w:r w:rsidR="00631A0F" w:rsidRPr="00EC7B5A">
        <w:rPr>
          <w:lang w:val="vi-VN"/>
        </w:rPr>
        <w:t>, cơ quan chủ trì soạn thảo đã</w:t>
      </w:r>
      <w:r w:rsidR="006D2FC7" w:rsidRPr="00EC7B5A">
        <w:rPr>
          <w:lang w:val="vi-VN"/>
        </w:rPr>
        <w:t xml:space="preserve"> xử lý theo một trong các hướng sau đây: </w:t>
      </w:r>
    </w:p>
    <w:p w:rsidR="00C84385" w:rsidRPr="00EC7B5A" w:rsidRDefault="006D2FC7" w:rsidP="00F73561">
      <w:pPr>
        <w:spacing w:before="120" w:line="252" w:lineRule="auto"/>
        <w:ind w:firstLine="720"/>
        <w:jc w:val="both"/>
      </w:pPr>
      <w:r w:rsidRPr="00EC7B5A">
        <w:rPr>
          <w:lang w:val="vi-VN"/>
        </w:rPr>
        <w:t>-</w:t>
      </w:r>
      <w:r w:rsidR="00F738EB">
        <w:t xml:space="preserve">Đối với các nhóm hành vi </w:t>
      </w:r>
      <w:r w:rsidR="008F073F">
        <w:t>vi phạm</w:t>
      </w:r>
      <w:r w:rsidR="00B4756A">
        <w:t xml:space="preserve"> trong </w:t>
      </w:r>
      <w:r w:rsidR="00B4756A" w:rsidRPr="00B4756A">
        <w:t xml:space="preserve">lĩnh vực bình đẳng giới liên quan </w:t>
      </w:r>
      <w:r w:rsidR="00B4756A">
        <w:t xml:space="preserve">đến một nội dung </w:t>
      </w:r>
      <w:r w:rsidR="000E6FE9">
        <w:t xml:space="preserve">đã được quy định cụ thể trong </w:t>
      </w:r>
      <w:r w:rsidR="000E6FE9" w:rsidRPr="00EC7B5A">
        <w:t xml:space="preserve">Nghị định quy định XPVPHC </w:t>
      </w:r>
      <w:r w:rsidR="008F073F">
        <w:t xml:space="preserve">trong lĩnh vực </w:t>
      </w:r>
      <w:r w:rsidR="0012441F">
        <w:t>khác, cơ quan chủ trì n</w:t>
      </w:r>
      <w:r w:rsidR="00631A0F" w:rsidRPr="00EC7B5A">
        <w:t>ghiên cứu, b</w:t>
      </w:r>
      <w:r w:rsidR="00631A0F" w:rsidRPr="00EC7B5A">
        <w:rPr>
          <w:lang w:val="vi-VN"/>
        </w:rPr>
        <w:t xml:space="preserve">ổ sung </w:t>
      </w:r>
      <w:r w:rsidR="00631A0F" w:rsidRPr="00EC7B5A">
        <w:t xml:space="preserve">quy định viện dẫn việc áp dụng sang các Nghị định </w:t>
      </w:r>
      <w:r w:rsidR="007F233C" w:rsidRPr="00EC7B5A">
        <w:t xml:space="preserve">quy định XPVPHC </w:t>
      </w:r>
      <w:r w:rsidR="00631A0F" w:rsidRPr="00EC7B5A">
        <w:t>trong các lĩnh vực quản lý nhà nước</w:t>
      </w:r>
      <w:r w:rsidR="00631A0F" w:rsidRPr="00EC7B5A">
        <w:rPr>
          <w:lang w:val="vi-VN"/>
        </w:rPr>
        <w:t xml:space="preserve"> có liên quan</w:t>
      </w:r>
      <w:r w:rsidR="007F233C" w:rsidRPr="00EC7B5A">
        <w:t xml:space="preserve">. Ví dụ: </w:t>
      </w:r>
      <w:r w:rsidR="00647C9B" w:rsidRPr="00EC7B5A">
        <w:rPr>
          <w:lang w:val="vi-VN"/>
        </w:rPr>
        <w:t xml:space="preserve">khoản </w:t>
      </w:r>
      <w:r w:rsidR="00F738EB">
        <w:t>3</w:t>
      </w:r>
      <w:r w:rsidR="00647C9B" w:rsidRPr="00EC7B5A">
        <w:rPr>
          <w:lang w:val="vi-VN"/>
        </w:rPr>
        <w:t xml:space="preserve"> Điều 8</w:t>
      </w:r>
      <w:r w:rsidR="007F233C" w:rsidRPr="00EC7B5A">
        <w:t>;</w:t>
      </w:r>
      <w:r w:rsidR="002B0EF8" w:rsidRPr="00EC7B5A">
        <w:rPr>
          <w:lang w:val="vi-VN"/>
        </w:rPr>
        <w:t xml:space="preserve"> khoản </w:t>
      </w:r>
      <w:r w:rsidR="0012441F">
        <w:t>5</w:t>
      </w:r>
      <w:r w:rsidR="002B0EF8" w:rsidRPr="00EC7B5A">
        <w:rPr>
          <w:lang w:val="vi-VN"/>
        </w:rPr>
        <w:t xml:space="preserve"> Điều 12</w:t>
      </w:r>
      <w:r w:rsidR="00647C9B" w:rsidRPr="00EC7B5A">
        <w:rPr>
          <w:lang w:val="vi-VN"/>
        </w:rPr>
        <w:t xml:space="preserve"> dự thảo Nghị định</w:t>
      </w:r>
      <w:r w:rsidR="007F233C" w:rsidRPr="00EC7B5A">
        <w:t>…</w:t>
      </w:r>
    </w:p>
    <w:p w:rsidR="00631A0F" w:rsidRPr="00EC7B5A" w:rsidRDefault="00C84385" w:rsidP="00F73561">
      <w:pPr>
        <w:spacing w:before="120" w:line="252" w:lineRule="auto"/>
        <w:ind w:firstLine="720"/>
        <w:jc w:val="both"/>
      </w:pPr>
      <w:r w:rsidRPr="00EC7B5A">
        <w:rPr>
          <w:lang w:val="vi-VN"/>
        </w:rPr>
        <w:t>-</w:t>
      </w:r>
      <w:r w:rsidR="006B1B0F">
        <w:t xml:space="preserve">Đối với một số hành vi </w:t>
      </w:r>
      <w:r w:rsidR="00F14DA8">
        <w:t xml:space="preserve">vi phạm trong </w:t>
      </w:r>
      <w:r w:rsidR="00F14DA8" w:rsidRPr="00B4756A">
        <w:t>lĩnh vực bình đẳng giớ</w:t>
      </w:r>
      <w:r w:rsidR="00AC42E3">
        <w:t xml:space="preserve">i đang </w:t>
      </w:r>
      <w:r w:rsidR="006B1B0F">
        <w:t xml:space="preserve">được quy định </w:t>
      </w:r>
      <w:r w:rsidR="00F14DA8">
        <w:t>chung cùng với các nhóm các hành vi khác trong các</w:t>
      </w:r>
      <w:r w:rsidR="00F14DA8" w:rsidRPr="00EC7B5A">
        <w:t xml:space="preserve">Nghị định quy định XPVPHC </w:t>
      </w:r>
      <w:r w:rsidR="00F14DA8">
        <w:t>trong lĩnh vực khác</w:t>
      </w:r>
      <w:r w:rsidR="00AC42E3">
        <w:t xml:space="preserve">, cơ quan chủ trìtách thành </w:t>
      </w:r>
      <w:r w:rsidR="004958C8">
        <w:t xml:space="preserve">hành vi riêng và </w:t>
      </w:r>
      <w:r w:rsidR="00AC42E3">
        <w:t>b</w:t>
      </w:r>
      <w:r w:rsidR="00631A0F" w:rsidRPr="00EC7B5A">
        <w:t>ổ sung tr</w:t>
      </w:r>
      <w:r w:rsidR="00631A0F" w:rsidRPr="00EC7B5A">
        <w:rPr>
          <w:lang w:val="vi-VN"/>
        </w:rPr>
        <w:t xml:space="preserve">ực tiếp </w:t>
      </w:r>
      <w:r w:rsidR="00631A0F" w:rsidRPr="00EC7B5A">
        <w:t>vào dự thảo Nghị định v</w:t>
      </w:r>
      <w:r w:rsidR="00631A0F" w:rsidRPr="00EC7B5A">
        <w:rPr>
          <w:lang w:val="vi-VN"/>
        </w:rPr>
        <w:t xml:space="preserve">ới </w:t>
      </w:r>
      <w:r w:rsidR="00631A0F" w:rsidRPr="00EC7B5A">
        <w:t>chế tài xử phạt</w:t>
      </w:r>
      <w:r w:rsidR="007F233C" w:rsidRPr="00EC7B5A">
        <w:t xml:space="preserve"> tương ứng,</w:t>
      </w:r>
      <w:r w:rsidR="00631A0F" w:rsidRPr="00EC7B5A">
        <w:t xml:space="preserve"> b</w:t>
      </w:r>
      <w:r w:rsidR="00631A0F" w:rsidRPr="00EC7B5A">
        <w:rPr>
          <w:lang w:val="vi-VN"/>
        </w:rPr>
        <w:t>ảo đảm</w:t>
      </w:r>
      <w:r w:rsidR="00631A0F" w:rsidRPr="00EC7B5A">
        <w:t xml:space="preserve"> sự thống nhất</w:t>
      </w:r>
      <w:r w:rsidR="00DD51AC" w:rsidRPr="00EC7B5A">
        <w:t xml:space="preserve">, đồng bộ </w:t>
      </w:r>
      <w:r w:rsidR="00631A0F" w:rsidRPr="00EC7B5A">
        <w:t>giữa các Nghị định</w:t>
      </w:r>
      <w:r w:rsidR="00DD51AC" w:rsidRPr="00EC7B5A">
        <w:t xml:space="preserve"> quy định về XPVPHC  của Chính phủ trong các lĩnh vực quản lý nhà nước</w:t>
      </w:r>
      <w:r w:rsidR="007F233C" w:rsidRPr="00EC7B5A">
        <w:t xml:space="preserve">. Ví dụ: </w:t>
      </w:r>
      <w:r w:rsidR="00F73AB5">
        <w:t xml:space="preserve">điểm c khoản 1 Điều 8, </w:t>
      </w:r>
      <w:r w:rsidR="002B0EF8" w:rsidRPr="00EC7B5A">
        <w:rPr>
          <w:lang w:val="vi-VN"/>
        </w:rPr>
        <w:t xml:space="preserve">khoản </w:t>
      </w:r>
      <w:r w:rsidR="008E5A25">
        <w:t>4</w:t>
      </w:r>
      <w:r w:rsidR="002B0EF8" w:rsidRPr="00EC7B5A">
        <w:rPr>
          <w:lang w:val="vi-VN"/>
        </w:rPr>
        <w:t xml:space="preserve"> Điều </w:t>
      </w:r>
      <w:r w:rsidR="008E5A25">
        <w:t>12</w:t>
      </w:r>
      <w:r w:rsidR="006D3055" w:rsidRPr="00EC7B5A">
        <w:rPr>
          <w:lang w:val="vi-VN"/>
        </w:rPr>
        <w:t>,</w:t>
      </w:r>
      <w:r w:rsidR="006D2FC7" w:rsidRPr="00EC7B5A">
        <w:rPr>
          <w:lang w:val="vi-VN"/>
        </w:rPr>
        <w:t xml:space="preserve">khoản </w:t>
      </w:r>
      <w:r w:rsidR="008E5A25">
        <w:t>5</w:t>
      </w:r>
      <w:r w:rsidR="006D2FC7" w:rsidRPr="00EC7B5A">
        <w:rPr>
          <w:lang w:val="vi-VN"/>
        </w:rPr>
        <w:t xml:space="preserve"> Điều 13</w:t>
      </w:r>
      <w:r w:rsidR="002B0EF8" w:rsidRPr="00EC7B5A">
        <w:rPr>
          <w:lang w:val="vi-VN"/>
        </w:rPr>
        <w:t xml:space="preserve"> dự thảo Nghị định</w:t>
      </w:r>
      <w:r w:rsidR="007F233C" w:rsidRPr="00EC7B5A">
        <w:t>…</w:t>
      </w:r>
    </w:p>
    <w:p w:rsidR="00C84385" w:rsidRPr="00EC7B5A" w:rsidRDefault="00C84385" w:rsidP="00F73561">
      <w:pPr>
        <w:spacing w:before="120" w:line="252" w:lineRule="auto"/>
        <w:ind w:firstLine="720"/>
        <w:jc w:val="both"/>
        <w:rPr>
          <w:lang w:val="vi-VN"/>
        </w:rPr>
      </w:pPr>
      <w:r w:rsidRPr="00EC7B5A">
        <w:rPr>
          <w:lang w:val="vi-VN"/>
        </w:rPr>
        <w:t xml:space="preserve"> - Sửa đổi </w:t>
      </w:r>
      <w:r w:rsidR="007F233C" w:rsidRPr="00EC7B5A">
        <w:t xml:space="preserve">hình thức, </w:t>
      </w:r>
      <w:r w:rsidRPr="00EC7B5A">
        <w:rPr>
          <w:lang w:val="vi-VN"/>
        </w:rPr>
        <w:t xml:space="preserve">mức </w:t>
      </w:r>
      <w:r w:rsidR="007F233C" w:rsidRPr="00EC7B5A">
        <w:t xml:space="preserve">xử </w:t>
      </w:r>
      <w:r w:rsidRPr="00EC7B5A">
        <w:rPr>
          <w:lang w:val="vi-VN"/>
        </w:rPr>
        <w:t>phạt</w:t>
      </w:r>
      <w:r w:rsidR="007F233C" w:rsidRPr="00EC7B5A">
        <w:t>, biện pháp khắc phục hậu quả</w:t>
      </w:r>
      <w:r w:rsidRPr="00EC7B5A">
        <w:rPr>
          <w:lang w:val="vi-VN"/>
        </w:rPr>
        <w:t xml:space="preserve"> đối với một số hành vi trong </w:t>
      </w:r>
      <w:r w:rsidRPr="00EC7B5A">
        <w:t>dự thảo Nghị địnhđ</w:t>
      </w:r>
      <w:r w:rsidRPr="00EC7B5A">
        <w:rPr>
          <w:lang w:val="vi-VN"/>
        </w:rPr>
        <w:t xml:space="preserve">ể </w:t>
      </w:r>
      <w:r w:rsidR="00DD51AC" w:rsidRPr="00EC7B5A">
        <w:t>b</w:t>
      </w:r>
      <w:r w:rsidR="00DD51AC" w:rsidRPr="00EC7B5A">
        <w:rPr>
          <w:lang w:val="vi-VN"/>
        </w:rPr>
        <w:t>ảo đảm</w:t>
      </w:r>
      <w:r w:rsidR="00DD51AC" w:rsidRPr="00EC7B5A">
        <w:t xml:space="preserve"> sự thống nhất, đồng bộ giữa các Nghị định quy định về XPVPHC của Chính phủ trong các lĩnh vực quản lý nhà nước. </w:t>
      </w:r>
      <w:r w:rsidR="007F233C" w:rsidRPr="00EC7B5A">
        <w:t xml:space="preserve">Ví dụ: </w:t>
      </w:r>
      <w:r w:rsidRPr="00EC7B5A">
        <w:rPr>
          <w:lang w:val="vi-VN"/>
        </w:rPr>
        <w:t xml:space="preserve">khoản </w:t>
      </w:r>
      <w:r w:rsidR="00E415D3">
        <w:t>6</w:t>
      </w:r>
      <w:r w:rsidRPr="00EC7B5A">
        <w:rPr>
          <w:lang w:val="vi-VN"/>
        </w:rPr>
        <w:t xml:space="preserve"> Điều </w:t>
      </w:r>
      <w:r w:rsidR="007B6249">
        <w:t>12</w:t>
      </w:r>
      <w:r w:rsidR="006D3055" w:rsidRPr="00EC7B5A">
        <w:rPr>
          <w:lang w:val="vi-VN"/>
        </w:rPr>
        <w:t>,</w:t>
      </w:r>
      <w:r w:rsidRPr="00EC7B5A">
        <w:rPr>
          <w:lang w:val="vi-VN"/>
        </w:rPr>
        <w:t xml:space="preserve"> khoản 1 Điều 8 dự thảo Nghị định</w:t>
      </w:r>
      <w:r w:rsidR="00122F1E" w:rsidRPr="00EC7B5A">
        <w:t>…</w:t>
      </w:r>
      <w:r w:rsidRPr="00EC7B5A">
        <w:rPr>
          <w:lang w:val="vi-VN"/>
        </w:rPr>
        <w:t>)</w:t>
      </w:r>
      <w:r w:rsidRPr="00EC7B5A">
        <w:t>.</w:t>
      </w:r>
    </w:p>
    <w:p w:rsidR="00DA1BD9" w:rsidRPr="00EC7B5A" w:rsidRDefault="00122F1E" w:rsidP="00F73561">
      <w:pPr>
        <w:spacing w:before="120" w:line="252" w:lineRule="auto"/>
        <w:ind w:firstLine="720"/>
        <w:jc w:val="both"/>
        <w:rPr>
          <w:lang w:val="vi-VN"/>
        </w:rPr>
      </w:pPr>
      <w:r w:rsidRPr="00EC7B5A">
        <w:rPr>
          <w:i/>
        </w:rPr>
        <w:t>Thứ hai</w:t>
      </w:r>
      <w:r w:rsidRPr="00EC7B5A">
        <w:t>, r</w:t>
      </w:r>
      <w:r w:rsidR="00DA1BD9" w:rsidRPr="00EC7B5A">
        <w:rPr>
          <w:lang w:val="vi-VN"/>
        </w:rPr>
        <w:t>à soát, bổ sung hình thức xử phạt tịch thu tang vật, phương tiện vi phạm hành chính đối với một số hành vi</w:t>
      </w:r>
      <w:r w:rsidR="00BA1CD6" w:rsidRPr="00EC7B5A">
        <w:rPr>
          <w:lang w:val="vi-VN"/>
        </w:rPr>
        <w:t xml:space="preserve"> vi phạm</w:t>
      </w:r>
      <w:r w:rsidR="00DD51AC" w:rsidRPr="00EC7B5A">
        <w:t xml:space="preserve"> trong dự thảo. Ví dụ: </w:t>
      </w:r>
      <w:r w:rsidR="00BA1CD6" w:rsidRPr="00EC7B5A">
        <w:rPr>
          <w:lang w:val="vi-VN"/>
        </w:rPr>
        <w:t xml:space="preserve">khoản 6 Điều 6, điểm b khoản </w:t>
      </w:r>
      <w:r w:rsidR="000574DB">
        <w:t>5</w:t>
      </w:r>
      <w:r w:rsidR="00BA1CD6" w:rsidRPr="00EC7B5A">
        <w:rPr>
          <w:lang w:val="vi-VN"/>
        </w:rPr>
        <w:t xml:space="preserve"> Điều 7, khoản 5 Điều 10, điểm b khoản 4 Điều 11, khoản </w:t>
      </w:r>
      <w:r w:rsidR="000574DB">
        <w:t>6</w:t>
      </w:r>
      <w:r w:rsidR="00BA1CD6" w:rsidRPr="00EC7B5A">
        <w:rPr>
          <w:lang w:val="vi-VN"/>
        </w:rPr>
        <w:t xml:space="preserve"> Điều 12</w:t>
      </w:r>
      <w:r w:rsidR="00655E52" w:rsidRPr="00EC7B5A">
        <w:rPr>
          <w:lang w:val="vi-VN"/>
        </w:rPr>
        <w:t xml:space="preserve"> dự thảo Nghị địn</w:t>
      </w:r>
      <w:r w:rsidR="00FF37C3" w:rsidRPr="00EC7B5A">
        <w:rPr>
          <w:lang w:val="vi-VN"/>
        </w:rPr>
        <w:t>h...</w:t>
      </w:r>
      <w:r w:rsidR="00DA1BD9" w:rsidRPr="00EC7B5A">
        <w:rPr>
          <w:lang w:val="vi-VN"/>
        </w:rPr>
        <w:t>.</w:t>
      </w:r>
    </w:p>
    <w:p w:rsidR="008626E0" w:rsidRPr="00EC7B5A" w:rsidRDefault="00122F1E" w:rsidP="00F73561">
      <w:pPr>
        <w:spacing w:before="120" w:line="252" w:lineRule="auto"/>
        <w:ind w:firstLine="720"/>
        <w:jc w:val="both"/>
        <w:rPr>
          <w:lang w:val="vi-VN"/>
        </w:rPr>
      </w:pPr>
      <w:r w:rsidRPr="00EC7B5A">
        <w:rPr>
          <w:i/>
        </w:rPr>
        <w:t>Thứ ba</w:t>
      </w:r>
      <w:r w:rsidRPr="00EC7B5A">
        <w:t>, đ</w:t>
      </w:r>
      <w:r w:rsidR="008626E0" w:rsidRPr="00EC7B5A">
        <w:rPr>
          <w:lang w:val="vi-VN"/>
        </w:rPr>
        <w:t xml:space="preserve">iều chỉnh nâng mức phạt tiền </w:t>
      </w:r>
      <w:r w:rsidR="007634AB">
        <w:t xml:space="preserve">đồng thời bỏ hình thức xử phạt cảnh cáo </w:t>
      </w:r>
      <w:r w:rsidR="008626E0" w:rsidRPr="00EC7B5A">
        <w:rPr>
          <w:lang w:val="vi-VN"/>
        </w:rPr>
        <w:t xml:space="preserve">đối với một số hành vi nhằm bảo đảm phù hợp với </w:t>
      </w:r>
      <w:r w:rsidR="00DD51AC" w:rsidRPr="00EC7B5A">
        <w:t>thực tiễn, phù hợp điều kiện kinh tế- xã hội hiện nay</w:t>
      </w:r>
      <w:r w:rsidR="008626E0" w:rsidRPr="00EC7B5A">
        <w:rPr>
          <w:lang w:val="vi-VN"/>
        </w:rPr>
        <w:t>, bảo đảm tính răn đe</w:t>
      </w:r>
      <w:r w:rsidR="00DD51AC" w:rsidRPr="00EC7B5A">
        <w:t xml:space="preserve">, phòng ngừa chung. Ví dụ: </w:t>
      </w:r>
      <w:r w:rsidR="00FF37C3" w:rsidRPr="00EC7B5A">
        <w:rPr>
          <w:lang w:val="vi-VN"/>
        </w:rPr>
        <w:t xml:space="preserve">điểm c khoản 2, </w:t>
      </w:r>
      <w:r w:rsidR="008626E0" w:rsidRPr="00EC7B5A">
        <w:rPr>
          <w:lang w:val="vi-VN"/>
        </w:rPr>
        <w:t>điểm a khoản 3 Điều 11 dự thảo Nghị định</w:t>
      </w:r>
      <w:r w:rsidR="00FF37C3" w:rsidRPr="00EC7B5A">
        <w:rPr>
          <w:lang w:val="vi-VN"/>
        </w:rPr>
        <w:t>...</w:t>
      </w:r>
      <w:r w:rsidR="008626E0" w:rsidRPr="00EC7B5A">
        <w:rPr>
          <w:lang w:val="vi-VN"/>
        </w:rPr>
        <w:t>.</w:t>
      </w:r>
    </w:p>
    <w:p w:rsidR="0071503D" w:rsidRPr="00EC7B5A" w:rsidRDefault="0071503D" w:rsidP="001177D6">
      <w:pPr>
        <w:spacing w:before="120" w:line="252" w:lineRule="auto"/>
        <w:ind w:firstLine="720"/>
        <w:jc w:val="both"/>
      </w:pPr>
      <w:r w:rsidRPr="00EC7B5A">
        <w:rPr>
          <w:i/>
        </w:rPr>
        <w:t>Thứ tư,</w:t>
      </w:r>
      <w:r w:rsidRPr="00E415D3">
        <w:t xml:space="preserve">bổ sung </w:t>
      </w:r>
      <w:r w:rsidR="00BA1E39" w:rsidRPr="00E415D3">
        <w:t xml:space="preserve">quy định xử phạt </w:t>
      </w:r>
      <w:r w:rsidRPr="00E415D3">
        <w:t>đối với m</w:t>
      </w:r>
      <w:r w:rsidRPr="00E415D3">
        <w:rPr>
          <w:lang w:val="vi-VN"/>
        </w:rPr>
        <w:t xml:space="preserve">ột số hành vi vi phạm </w:t>
      </w:r>
      <w:r w:rsidRPr="00E415D3">
        <w:t>về bình đẳng giới được quy định trong các văn bản quy phạm pháp luật khác</w:t>
      </w:r>
      <w:r w:rsidR="001C7750" w:rsidRPr="00E415D3">
        <w:t>hoặc hành vi vi phạm về bình đẳng giới có phát sinh trên thực tế nhưng chưa có</w:t>
      </w:r>
      <w:r w:rsidR="001C7750" w:rsidRPr="00E415D3">
        <w:rPr>
          <w:lang w:val="vi-VN"/>
        </w:rPr>
        <w:t xml:space="preserve"> quy định </w:t>
      </w:r>
      <w:r w:rsidR="001C7750" w:rsidRPr="00E415D3">
        <w:t xml:space="preserve">hình thức </w:t>
      </w:r>
      <w:r w:rsidR="001C7750" w:rsidRPr="00E415D3">
        <w:rPr>
          <w:lang w:val="vi-VN"/>
        </w:rPr>
        <w:t>xử phạt khi vi phạm</w:t>
      </w:r>
      <w:r w:rsidR="004E6251" w:rsidRPr="00E415D3">
        <w:t>cụ thể</w:t>
      </w:r>
      <w:r w:rsidR="001177D6" w:rsidRPr="00E415D3">
        <w:t>:</w:t>
      </w:r>
      <w:r w:rsidR="003C4E09" w:rsidRPr="00E415D3">
        <w:t xml:space="preserve"> hành vi</w:t>
      </w:r>
      <w:r w:rsidR="001177D6" w:rsidRPr="00E415D3">
        <w:t xml:space="preserve"> phân biệt đối xử về giới trong bảo đảm an toàn, vệ sinh lao động</w:t>
      </w:r>
      <w:r w:rsidR="00FC4757" w:rsidRPr="00E415D3">
        <w:t xml:space="preserve"> được quy định tại Khoản 5, Điều 12 Luật An toàn, </w:t>
      </w:r>
      <w:r w:rsidR="00FC4757" w:rsidRPr="00E415D3">
        <w:lastRenderedPageBreak/>
        <w:t xml:space="preserve">vệ sinh lao động năm 2015 được bổ sung ở điểm a và b khoản 1 Điều 8 dự thảo Nghị định; </w:t>
      </w:r>
      <w:r w:rsidR="001C7750" w:rsidRPr="00E415D3">
        <w:t>hành vi ép buộc hoặc cản trở người khác lựa chọn môn học, ngành, nghề học tập, đào tạo được bổ sung khoản 1 Điều 9 dự thảo Nghị định; hành vi cản trở người khác lựa chọn nghề nghiệp, việc làm vì lý do giới tính được bổ</w:t>
      </w:r>
      <w:r w:rsidR="001C7750">
        <w:t xml:space="preserve"> sung ở đ</w:t>
      </w:r>
      <w:r w:rsidR="001C7750" w:rsidRPr="00EC7B5A">
        <w:t>iể</w:t>
      </w:r>
      <w:r w:rsidR="004E6251">
        <w:t xml:space="preserve">m </w:t>
      </w:r>
      <w:r w:rsidR="001C7750" w:rsidRPr="00EC7B5A">
        <w:t>b khoản 1Điều 8</w:t>
      </w:r>
      <w:r w:rsidR="001C7750">
        <w:t xml:space="preserve"> dự thảo Nghị định</w:t>
      </w:r>
      <w:r w:rsidR="004E6251">
        <w:t>.</w:t>
      </w:r>
    </w:p>
    <w:p w:rsidR="005C633A" w:rsidRPr="00EC7B5A" w:rsidRDefault="005C633A" w:rsidP="00F73561">
      <w:pPr>
        <w:tabs>
          <w:tab w:val="left" w:pos="990"/>
        </w:tabs>
        <w:spacing w:before="120" w:line="252" w:lineRule="auto"/>
        <w:ind w:firstLine="720"/>
        <w:jc w:val="both"/>
        <w:rPr>
          <w:b/>
          <w:bCs/>
          <w:i/>
        </w:rPr>
      </w:pPr>
      <w:r w:rsidRPr="00EC7B5A">
        <w:rPr>
          <w:b/>
          <w:i/>
          <w:lang w:val="vi-VN"/>
        </w:rPr>
        <w:t xml:space="preserve">2.3. </w:t>
      </w:r>
      <w:r w:rsidRPr="00EC7B5A">
        <w:rPr>
          <w:b/>
          <w:i/>
        </w:rPr>
        <w:t xml:space="preserve">Chương </w:t>
      </w:r>
      <w:r w:rsidR="006D3278" w:rsidRPr="00EC7B5A">
        <w:rPr>
          <w:b/>
          <w:i/>
        </w:rPr>
        <w:t>III</w:t>
      </w:r>
      <w:r w:rsidRPr="00EC7B5A">
        <w:rPr>
          <w:b/>
          <w:i/>
          <w:lang w:val="vi-VN"/>
        </w:rPr>
        <w:t xml:space="preserve"> -</w:t>
      </w:r>
      <w:r w:rsidR="006D3278" w:rsidRPr="00EC7B5A">
        <w:rPr>
          <w:b/>
          <w:bCs/>
          <w:i/>
        </w:rPr>
        <w:t>Thẩm quyền lập biên bản vi phạm hành chính</w:t>
      </w:r>
      <w:r w:rsidR="00DD51AC" w:rsidRPr="00EC7B5A">
        <w:rPr>
          <w:b/>
          <w:bCs/>
          <w:i/>
        </w:rPr>
        <w:t>, thẩm quyền XPVPHC trong lĩnh vực bình đẳng giới</w:t>
      </w:r>
    </w:p>
    <w:p w:rsidR="008D56F2" w:rsidRPr="00EC7B5A" w:rsidRDefault="006D3278" w:rsidP="00F73561">
      <w:pPr>
        <w:tabs>
          <w:tab w:val="left" w:pos="990"/>
        </w:tabs>
        <w:spacing w:before="120" w:line="252" w:lineRule="auto"/>
        <w:ind w:firstLine="720"/>
        <w:jc w:val="both"/>
        <w:rPr>
          <w:bCs/>
          <w:lang w:val="vi-VN"/>
        </w:rPr>
      </w:pPr>
      <w:r w:rsidRPr="00EC7B5A">
        <w:rPr>
          <w:bCs/>
        </w:rPr>
        <w:t>Chương III d</w:t>
      </w:r>
      <w:r w:rsidRPr="00EC7B5A">
        <w:rPr>
          <w:bCs/>
          <w:lang w:val="vi-VN"/>
        </w:rPr>
        <w:t xml:space="preserve">ự thảo Nghị định </w:t>
      </w:r>
      <w:r w:rsidR="008D56F2" w:rsidRPr="00EC7B5A">
        <w:rPr>
          <w:bCs/>
        </w:rPr>
        <w:t>quy đ</w:t>
      </w:r>
      <w:r w:rsidRPr="00EC7B5A">
        <w:rPr>
          <w:bCs/>
        </w:rPr>
        <w:t>ịnhc</w:t>
      </w:r>
      <w:r w:rsidRPr="00EC7B5A">
        <w:rPr>
          <w:bCs/>
          <w:lang w:val="vi-VN"/>
        </w:rPr>
        <w:t xml:space="preserve">ác nội dung </w:t>
      </w:r>
      <w:r w:rsidR="008D56F2" w:rsidRPr="00EC7B5A">
        <w:rPr>
          <w:bCs/>
        </w:rPr>
        <w:t xml:space="preserve">về thẩm quyền lập biên bản vi phạm hành chính, thẩm quyền </w:t>
      </w:r>
      <w:r w:rsidR="00DD51AC" w:rsidRPr="00EC7B5A">
        <w:rPr>
          <w:bCs/>
        </w:rPr>
        <w:t>XPVPHC</w:t>
      </w:r>
      <w:r w:rsidR="008D56F2" w:rsidRPr="00EC7B5A">
        <w:rPr>
          <w:bCs/>
        </w:rPr>
        <w:t xml:space="preserve"> của Thanh tra Lao động, Thanh tra chuyên ngành khác, Chủ tịch </w:t>
      </w:r>
      <w:r w:rsidR="00DD51AC" w:rsidRPr="00EC7B5A">
        <w:rPr>
          <w:bCs/>
        </w:rPr>
        <w:t>UBND</w:t>
      </w:r>
      <w:r w:rsidR="008D56F2" w:rsidRPr="00EC7B5A">
        <w:rPr>
          <w:bCs/>
        </w:rPr>
        <w:t xml:space="preserve"> các cấp, Công an nhân dân</w:t>
      </w:r>
      <w:r w:rsidR="001A404B" w:rsidRPr="00EC7B5A">
        <w:rPr>
          <w:bCs/>
        </w:rPr>
        <w:t>, Bộ đội biên phòng, Cảnh sát biển</w:t>
      </w:r>
      <w:r w:rsidR="008D56F2" w:rsidRPr="00EC7B5A">
        <w:rPr>
          <w:bCs/>
        </w:rPr>
        <w:t xml:space="preserve"> và phân định thẩm quyền </w:t>
      </w:r>
      <w:r w:rsidR="00DD51AC" w:rsidRPr="00EC7B5A">
        <w:rPr>
          <w:bCs/>
        </w:rPr>
        <w:t>XPVPHC</w:t>
      </w:r>
      <w:r w:rsidR="008D56F2" w:rsidRPr="00EC7B5A">
        <w:rPr>
          <w:bCs/>
        </w:rPr>
        <w:t>.</w:t>
      </w:r>
      <w:r w:rsidRPr="00EC7B5A">
        <w:rPr>
          <w:bCs/>
          <w:lang w:val="vi-VN"/>
        </w:rPr>
        <w:t xml:space="preserve"> Những sửa đổi, bổ sung cơ bản của Chương </w:t>
      </w:r>
      <w:r w:rsidRPr="00EC7B5A">
        <w:rPr>
          <w:bCs/>
        </w:rPr>
        <w:t>III d</w:t>
      </w:r>
      <w:r w:rsidRPr="00EC7B5A">
        <w:rPr>
          <w:bCs/>
          <w:lang w:val="vi-VN"/>
        </w:rPr>
        <w:t>ự thảo Nghị định như sau:</w:t>
      </w:r>
    </w:p>
    <w:p w:rsidR="006D3278" w:rsidRPr="00EC7B5A" w:rsidRDefault="00DD51AC" w:rsidP="00F73561">
      <w:pPr>
        <w:tabs>
          <w:tab w:val="left" w:pos="990"/>
        </w:tabs>
        <w:spacing w:before="120" w:line="252" w:lineRule="auto"/>
        <w:ind w:firstLine="720"/>
        <w:jc w:val="both"/>
        <w:rPr>
          <w:lang w:val="vi-VN"/>
        </w:rPr>
      </w:pPr>
      <w:r w:rsidRPr="00EC7B5A">
        <w:rPr>
          <w:bCs/>
        </w:rPr>
        <w:t>- S</w:t>
      </w:r>
      <w:r w:rsidR="006D3278" w:rsidRPr="00EC7B5A">
        <w:rPr>
          <w:bCs/>
          <w:lang w:val="vi-VN"/>
        </w:rPr>
        <w:t xml:space="preserve">o với Nghị định số 55/2009/NĐ-CP, dự thảo Nghị định đã bỏ các quy định liên quan đến thủ tục </w:t>
      </w:r>
      <w:r w:rsidRPr="00EC7B5A">
        <w:rPr>
          <w:bCs/>
        </w:rPr>
        <w:t>XPVPHC</w:t>
      </w:r>
      <w:r w:rsidR="003F201A" w:rsidRPr="00EC7B5A">
        <w:rPr>
          <w:bCs/>
          <w:lang w:val="vi-VN"/>
        </w:rPr>
        <w:t xml:space="preserve">, chấp hành quyết định </w:t>
      </w:r>
      <w:r w:rsidRPr="00EC7B5A">
        <w:rPr>
          <w:bCs/>
        </w:rPr>
        <w:t>XPVPHC</w:t>
      </w:r>
      <w:r w:rsidR="003F201A" w:rsidRPr="00EC7B5A">
        <w:rPr>
          <w:bCs/>
          <w:lang w:val="vi-VN"/>
        </w:rPr>
        <w:t xml:space="preserve">, việc áp dụng biện pháp ngăn chặn và bảo đảm </w:t>
      </w:r>
      <w:r w:rsidRPr="00EC7B5A">
        <w:rPr>
          <w:bCs/>
        </w:rPr>
        <w:t>XPVPHC</w:t>
      </w:r>
      <w:r w:rsidR="003F201A" w:rsidRPr="00EC7B5A">
        <w:rPr>
          <w:bCs/>
          <w:lang w:val="vi-VN"/>
        </w:rPr>
        <w:t>, việc chuyển hồ sơ vụ vi phạm có dấu hiệu tội phạm để truy cứu trách nhiệm hình sự...</w:t>
      </w:r>
      <w:r w:rsidR="006D3278" w:rsidRPr="00EC7B5A">
        <w:rPr>
          <w:bCs/>
          <w:lang w:val="vi-VN"/>
        </w:rPr>
        <w:t xml:space="preserve">, vì các </w:t>
      </w:r>
      <w:r w:rsidR="003F201A" w:rsidRPr="00EC7B5A">
        <w:rPr>
          <w:bCs/>
          <w:lang w:val="vi-VN"/>
        </w:rPr>
        <w:t>nộ</w:t>
      </w:r>
      <w:r w:rsidR="006D3278" w:rsidRPr="00EC7B5A">
        <w:rPr>
          <w:bCs/>
          <w:lang w:val="vi-VN"/>
        </w:rPr>
        <w:t xml:space="preserve">i dung này đã được quy định và thực hiện theo quy định tại </w:t>
      </w:r>
      <w:r w:rsidRPr="00EC7B5A">
        <w:t>Luật XLVPHC 2012 (sửa đổi, bổ sung 2020)</w:t>
      </w:r>
      <w:r w:rsidRPr="00EC7B5A">
        <w:rPr>
          <w:lang w:val="vi-VN"/>
        </w:rPr>
        <w:t>.</w:t>
      </w:r>
    </w:p>
    <w:p w:rsidR="00FF02F1" w:rsidRPr="00EC7B5A" w:rsidRDefault="00FF02F1" w:rsidP="00F73561">
      <w:pPr>
        <w:tabs>
          <w:tab w:val="left" w:pos="990"/>
        </w:tabs>
        <w:spacing w:before="120" w:line="252" w:lineRule="auto"/>
        <w:ind w:firstLine="720"/>
        <w:jc w:val="both"/>
        <w:rPr>
          <w:bCs/>
        </w:rPr>
      </w:pPr>
      <w:r w:rsidRPr="00EC7B5A">
        <w:t xml:space="preserve">- Bổ sung thẩm quyền </w:t>
      </w:r>
      <w:r w:rsidRPr="00EC7B5A">
        <w:rPr>
          <w:bCs/>
        </w:rPr>
        <w:t xml:space="preserve">XPVPHC của lực lượng Cảnh sát biển cho phù hợp với thực tiễn và </w:t>
      </w:r>
      <w:r w:rsidRPr="00EC7B5A">
        <w:rPr>
          <w:bCs/>
          <w:lang w:val="vi-VN"/>
        </w:rPr>
        <w:t xml:space="preserve">quy định của </w:t>
      </w:r>
      <w:r w:rsidRPr="00EC7B5A">
        <w:t>Luật XLVPHC 2012 (sửa đổi, bổ sung 2020)</w:t>
      </w:r>
      <w:r w:rsidR="00475668">
        <w:t xml:space="preserve"> tại</w:t>
      </w:r>
      <w:r w:rsidR="002165CE" w:rsidRPr="00EC7B5A">
        <w:t xml:space="preserve"> Điều 20 dự thảo Nghị định</w:t>
      </w:r>
      <w:r w:rsidRPr="00EC7B5A">
        <w:t>.</w:t>
      </w:r>
    </w:p>
    <w:p w:rsidR="003F201A" w:rsidRPr="00EC7B5A" w:rsidRDefault="00DD51AC" w:rsidP="00F73561">
      <w:pPr>
        <w:tabs>
          <w:tab w:val="left" w:pos="990"/>
        </w:tabs>
        <w:spacing w:before="120" w:line="252" w:lineRule="auto"/>
        <w:ind w:firstLine="720"/>
        <w:jc w:val="both"/>
        <w:rPr>
          <w:bCs/>
          <w:lang w:val="vi-VN"/>
        </w:rPr>
      </w:pPr>
      <w:r w:rsidRPr="00EC7B5A">
        <w:rPr>
          <w:bCs/>
          <w:i/>
        </w:rPr>
        <w:t xml:space="preserve">- </w:t>
      </w:r>
      <w:r w:rsidRPr="00EC7B5A">
        <w:rPr>
          <w:bCs/>
        </w:rPr>
        <w:t>Q</w:t>
      </w:r>
      <w:r w:rsidR="009F47F1" w:rsidRPr="00EC7B5A">
        <w:rPr>
          <w:bCs/>
          <w:lang w:val="vi-VN"/>
        </w:rPr>
        <w:t>uy định cụ thể các chức danh có thẩm quyền lập biên bản vi phạm hành chính</w:t>
      </w:r>
      <w:r w:rsidRPr="00EC7B5A">
        <w:rPr>
          <w:bCs/>
        </w:rPr>
        <w:t xml:space="preserve"> trong lĩnh vực bình đẳng giới theo đúng quy định của </w:t>
      </w:r>
      <w:r w:rsidRPr="00EC7B5A">
        <w:t>Luật XLVPHC 2012 (sửa đổi, bổ sung 2020)</w:t>
      </w:r>
      <w:r w:rsidR="00475668">
        <w:t xml:space="preserve"> tại</w:t>
      </w:r>
      <w:r w:rsidR="009F47F1" w:rsidRPr="00EC7B5A">
        <w:rPr>
          <w:bCs/>
          <w:lang w:val="vi-VN"/>
        </w:rPr>
        <w:t>Điều 14 dự thảo Nghị định.</w:t>
      </w:r>
    </w:p>
    <w:p w:rsidR="009F47F1" w:rsidRPr="00EC7B5A" w:rsidRDefault="00DD51AC" w:rsidP="00F73561">
      <w:pPr>
        <w:tabs>
          <w:tab w:val="left" w:pos="990"/>
        </w:tabs>
        <w:spacing w:before="120" w:line="252" w:lineRule="auto"/>
        <w:ind w:firstLine="720"/>
        <w:jc w:val="both"/>
        <w:rPr>
          <w:bCs/>
          <w:lang w:val="vi-VN"/>
        </w:rPr>
      </w:pPr>
      <w:r w:rsidRPr="00EC7B5A">
        <w:rPr>
          <w:bCs/>
        </w:rPr>
        <w:t>- Q</w:t>
      </w:r>
      <w:r w:rsidR="009F47F1" w:rsidRPr="00EC7B5A">
        <w:rPr>
          <w:bCs/>
          <w:lang w:val="vi-VN"/>
        </w:rPr>
        <w:t xml:space="preserve">uy định cụ thể thẩm quyền </w:t>
      </w:r>
      <w:r w:rsidRPr="00EC7B5A">
        <w:rPr>
          <w:bCs/>
        </w:rPr>
        <w:t>XPVPHC</w:t>
      </w:r>
      <w:r w:rsidR="009F47F1" w:rsidRPr="00EC7B5A">
        <w:rPr>
          <w:bCs/>
          <w:lang w:val="vi-VN"/>
        </w:rPr>
        <w:t xml:space="preserve"> của từng chức danh có thẩm quyền </w:t>
      </w:r>
      <w:r w:rsidRPr="00EC7B5A">
        <w:rPr>
          <w:bCs/>
        </w:rPr>
        <w:t xml:space="preserve">XPVPHC trong lĩnh vực bình đẳng giới </w:t>
      </w:r>
      <w:r w:rsidR="009F47F1" w:rsidRPr="00EC7B5A">
        <w:rPr>
          <w:bCs/>
          <w:lang w:val="vi-VN"/>
        </w:rPr>
        <w:t xml:space="preserve">nhằm bảo đảm sự phù hợp với quy định của </w:t>
      </w:r>
      <w:r w:rsidRPr="00EC7B5A">
        <w:t>Luật XLVPHC 2012 (sửa đổi, bổ sung 2020)</w:t>
      </w:r>
      <w:r w:rsidRPr="00EC7B5A">
        <w:rPr>
          <w:bCs/>
        </w:rPr>
        <w:t>: các điều</w:t>
      </w:r>
      <w:r w:rsidR="009F47F1" w:rsidRPr="00EC7B5A">
        <w:rPr>
          <w:bCs/>
          <w:lang w:val="vi-VN"/>
        </w:rPr>
        <w:t xml:space="preserve"> 15, 16, 17</w:t>
      </w:r>
      <w:r w:rsidR="00605DBE" w:rsidRPr="00EC7B5A">
        <w:rPr>
          <w:bCs/>
        </w:rPr>
        <w:t>, 18, 19</w:t>
      </w:r>
      <w:r w:rsidR="009F47F1" w:rsidRPr="00EC7B5A">
        <w:rPr>
          <w:bCs/>
          <w:lang w:val="vi-VN"/>
        </w:rPr>
        <w:t xml:space="preserve">và Điều </w:t>
      </w:r>
      <w:r w:rsidR="00605DBE" w:rsidRPr="00EC7B5A">
        <w:rPr>
          <w:bCs/>
        </w:rPr>
        <w:t>20</w:t>
      </w:r>
      <w:r w:rsidR="009F47F1" w:rsidRPr="00EC7B5A">
        <w:rPr>
          <w:bCs/>
          <w:lang w:val="vi-VN"/>
        </w:rPr>
        <w:t xml:space="preserve"> dự thảo Nghị định.</w:t>
      </w:r>
    </w:p>
    <w:p w:rsidR="009F47F1" w:rsidRPr="00EC7B5A" w:rsidRDefault="00C76EB2" w:rsidP="00F73561">
      <w:pPr>
        <w:tabs>
          <w:tab w:val="left" w:pos="990"/>
        </w:tabs>
        <w:spacing w:before="120" w:line="252" w:lineRule="auto"/>
        <w:ind w:firstLine="720"/>
        <w:jc w:val="both"/>
        <w:rPr>
          <w:bCs/>
          <w:lang w:val="vi-VN"/>
        </w:rPr>
      </w:pPr>
      <w:r w:rsidRPr="00EC7B5A">
        <w:rPr>
          <w:bCs/>
        </w:rPr>
        <w:t>- P</w:t>
      </w:r>
      <w:r w:rsidR="009F47F1" w:rsidRPr="00EC7B5A">
        <w:rPr>
          <w:bCs/>
          <w:lang w:val="vi-VN"/>
        </w:rPr>
        <w:t xml:space="preserve">hân định thẩm quyền </w:t>
      </w:r>
      <w:r w:rsidRPr="00EC7B5A">
        <w:rPr>
          <w:bCs/>
        </w:rPr>
        <w:t xml:space="preserve">XPVPHC trong lĩnh vực bình đẳng giới được giới hạn đến điều, khoản điểm trong dự thảo Nghị định và quy định cho các lực lượng có thẩm quyền XPVPHC trong lĩnh vực này </w:t>
      </w:r>
      <w:r w:rsidR="009F47F1" w:rsidRPr="00EC7B5A">
        <w:rPr>
          <w:bCs/>
          <w:lang w:val="vi-VN"/>
        </w:rPr>
        <w:t>nhằm bảo đảm tính rõ ràng, cụ thể,</w:t>
      </w:r>
      <w:r w:rsidRPr="00EC7B5A">
        <w:rPr>
          <w:bCs/>
        </w:rPr>
        <w:t xml:space="preserve"> phù hợp thực tiễn,</w:t>
      </w:r>
      <w:r w:rsidR="009F47F1" w:rsidRPr="00EC7B5A">
        <w:rPr>
          <w:bCs/>
          <w:lang w:val="vi-VN"/>
        </w:rPr>
        <w:t xml:space="preserve"> tránh tình trạng “tranh giành” hoặc “đùn đẩy”</w:t>
      </w:r>
      <w:r w:rsidRPr="00EC7B5A">
        <w:rPr>
          <w:bCs/>
        </w:rPr>
        <w:t xml:space="preserve"> trách nhiệm có thể xẩy ra trongthực thi pháp luật XPVPHC </w:t>
      </w:r>
      <w:r w:rsidR="009F47F1" w:rsidRPr="00EC7B5A">
        <w:rPr>
          <w:bCs/>
          <w:lang w:val="vi-VN"/>
        </w:rPr>
        <w:t xml:space="preserve">giữa các lực lượng chức năng có thẩm quyền </w:t>
      </w:r>
      <w:r w:rsidRPr="00EC7B5A">
        <w:rPr>
          <w:bCs/>
        </w:rPr>
        <w:t xml:space="preserve">XPVPHCtrong  lĩnh vực này </w:t>
      </w:r>
      <w:r w:rsidR="009F47F1" w:rsidRPr="00EC7B5A">
        <w:rPr>
          <w:bCs/>
          <w:lang w:val="vi-VN"/>
        </w:rPr>
        <w:t xml:space="preserve">(Điều </w:t>
      </w:r>
      <w:r w:rsidR="00605DBE" w:rsidRPr="00EC7B5A">
        <w:rPr>
          <w:bCs/>
        </w:rPr>
        <w:t>21</w:t>
      </w:r>
      <w:r w:rsidR="009F47F1" w:rsidRPr="00EC7B5A">
        <w:rPr>
          <w:bCs/>
          <w:lang w:val="vi-VN"/>
        </w:rPr>
        <w:t>dự thảo Nghị định).</w:t>
      </w:r>
    </w:p>
    <w:p w:rsidR="007877A1" w:rsidRPr="00EC7B5A" w:rsidRDefault="007877A1" w:rsidP="00F73561">
      <w:pPr>
        <w:tabs>
          <w:tab w:val="left" w:pos="990"/>
        </w:tabs>
        <w:spacing w:before="120" w:line="252" w:lineRule="auto"/>
        <w:ind w:firstLine="720"/>
        <w:jc w:val="both"/>
        <w:rPr>
          <w:b/>
          <w:bCs/>
          <w:i/>
        </w:rPr>
      </w:pPr>
      <w:r w:rsidRPr="00EC7B5A">
        <w:rPr>
          <w:b/>
          <w:bCs/>
          <w:i/>
          <w:lang w:val="vi-VN"/>
        </w:rPr>
        <w:t xml:space="preserve">2.4. </w:t>
      </w:r>
      <w:r w:rsidR="008D56F2" w:rsidRPr="00EC7B5A">
        <w:rPr>
          <w:b/>
          <w:bCs/>
          <w:i/>
        </w:rPr>
        <w:t xml:space="preserve">Chương </w:t>
      </w:r>
      <w:r w:rsidRPr="00EC7B5A">
        <w:rPr>
          <w:b/>
          <w:bCs/>
          <w:i/>
        </w:rPr>
        <w:t>IV</w:t>
      </w:r>
      <w:r w:rsidRPr="00EC7B5A">
        <w:rPr>
          <w:b/>
          <w:bCs/>
          <w:i/>
          <w:lang w:val="vi-VN"/>
        </w:rPr>
        <w:t xml:space="preserve"> -</w:t>
      </w:r>
      <w:r w:rsidR="008D56F2" w:rsidRPr="00EC7B5A">
        <w:rPr>
          <w:b/>
          <w:bCs/>
          <w:i/>
        </w:rPr>
        <w:t xml:space="preserve"> Điều khoản thi hành</w:t>
      </w:r>
    </w:p>
    <w:p w:rsidR="008D56F2" w:rsidRPr="00EC7B5A" w:rsidRDefault="007877A1" w:rsidP="00F73561">
      <w:pPr>
        <w:tabs>
          <w:tab w:val="left" w:pos="990"/>
        </w:tabs>
        <w:spacing w:before="120" w:line="252" w:lineRule="auto"/>
        <w:ind w:firstLine="720"/>
        <w:jc w:val="both"/>
        <w:rPr>
          <w:bCs/>
          <w:lang w:val="vi-VN"/>
        </w:rPr>
      </w:pPr>
      <w:r w:rsidRPr="00EC7B5A">
        <w:rPr>
          <w:bCs/>
        </w:rPr>
        <w:t xml:space="preserve">Chương IV </w:t>
      </w:r>
      <w:r w:rsidR="008D56F2" w:rsidRPr="00EC7B5A">
        <w:rPr>
          <w:bCs/>
        </w:rPr>
        <w:t>quy định về h</w:t>
      </w:r>
      <w:r w:rsidR="008D56F2" w:rsidRPr="00EC7B5A">
        <w:rPr>
          <w:bCs/>
          <w:color w:val="000000"/>
          <w:lang w:val="vi-VN"/>
        </w:rPr>
        <w:t>iệu lực thi hành</w:t>
      </w:r>
      <w:r w:rsidR="008D56F2" w:rsidRPr="00EC7B5A">
        <w:rPr>
          <w:bCs/>
          <w:color w:val="000000"/>
        </w:rPr>
        <w:t>, q</w:t>
      </w:r>
      <w:r w:rsidR="008D56F2" w:rsidRPr="00EC7B5A">
        <w:rPr>
          <w:bCs/>
          <w:color w:val="000000"/>
          <w:lang w:val="vi-VN"/>
        </w:rPr>
        <w:t>uy định chuyển tiếp</w:t>
      </w:r>
      <w:r w:rsidR="008D56F2" w:rsidRPr="00EC7B5A">
        <w:rPr>
          <w:bCs/>
          <w:color w:val="000000"/>
        </w:rPr>
        <w:t xml:space="preserve"> và </w:t>
      </w:r>
      <w:r w:rsidR="008D56F2" w:rsidRPr="00EC7B5A">
        <w:rPr>
          <w:bCs/>
          <w:color w:val="000000"/>
          <w:lang w:val="vi-VN"/>
        </w:rPr>
        <w:t>trách nhiệm hướng dẫn thi hành</w:t>
      </w:r>
      <w:r w:rsidR="008D56F2" w:rsidRPr="00EC7B5A">
        <w:rPr>
          <w:bCs/>
          <w:color w:val="000000"/>
        </w:rPr>
        <w:t>.</w:t>
      </w:r>
    </w:p>
    <w:p w:rsidR="003F45F1" w:rsidRPr="00EC7B5A" w:rsidRDefault="00633150" w:rsidP="00F73561">
      <w:pPr>
        <w:tabs>
          <w:tab w:val="left" w:pos="990"/>
        </w:tabs>
        <w:spacing w:before="120" w:line="252" w:lineRule="auto"/>
        <w:ind w:firstLine="720"/>
        <w:jc w:val="both"/>
        <w:rPr>
          <w:b/>
        </w:rPr>
      </w:pPr>
      <w:r w:rsidRPr="00EC7B5A">
        <w:rPr>
          <w:b/>
        </w:rPr>
        <w:t xml:space="preserve">V. </w:t>
      </w:r>
      <w:r w:rsidR="003F45F1" w:rsidRPr="00EC7B5A">
        <w:rPr>
          <w:b/>
        </w:rPr>
        <w:t>NHỮNG VẤN ĐỀ XIN Ý KIẾN</w:t>
      </w:r>
    </w:p>
    <w:p w:rsidR="007F0765" w:rsidRPr="00EC7B5A" w:rsidRDefault="007F0765" w:rsidP="00F73561">
      <w:pPr>
        <w:tabs>
          <w:tab w:val="left" w:pos="990"/>
        </w:tabs>
        <w:spacing w:before="120" w:line="252" w:lineRule="auto"/>
        <w:ind w:firstLine="720"/>
        <w:jc w:val="both"/>
      </w:pPr>
      <w:r w:rsidRPr="00EC7B5A">
        <w:lastRenderedPageBreak/>
        <w:t>(</w:t>
      </w:r>
      <w:r w:rsidRPr="00EC7B5A">
        <w:rPr>
          <w:i/>
        </w:rPr>
        <w:t>Sẽ được bổ sung sau khi tổng hợp ý kiến các Bộ, ngành địa phương và hoàn thiện hồ sơ gửi Bộ Tư pháp để thẩm định</w:t>
      </w:r>
      <w:r w:rsidRPr="00EC7B5A">
        <w:t>).</w:t>
      </w:r>
    </w:p>
    <w:p w:rsidR="00462C7D" w:rsidRPr="00EC7B5A" w:rsidRDefault="00462C7D" w:rsidP="00F73561">
      <w:pPr>
        <w:pStyle w:val="BodyText"/>
        <w:spacing w:before="120" w:line="252" w:lineRule="auto"/>
        <w:ind w:firstLine="720"/>
        <w:jc w:val="both"/>
        <w:outlineLvl w:val="0"/>
      </w:pPr>
      <w:r w:rsidRPr="00EC7B5A">
        <w:t xml:space="preserve">Trên đây là nội dung cơ bản của dự thảo Nghị định quy định </w:t>
      </w:r>
      <w:r w:rsidR="007F0765" w:rsidRPr="00EC7B5A">
        <w:t>XPVPHC trong lĩnh vực</w:t>
      </w:r>
      <w:r w:rsidRPr="00EC7B5A">
        <w:rPr>
          <w:lang w:val="vi-VN"/>
        </w:rPr>
        <w:t xml:space="preserve"> bình đẳng giới</w:t>
      </w:r>
      <w:r w:rsidRPr="00EC7B5A">
        <w:t>, Bộ Lao</w:t>
      </w:r>
      <w:r w:rsidRPr="00EC7B5A">
        <w:rPr>
          <w:lang w:val="vi-VN"/>
        </w:rPr>
        <w:t xml:space="preserve"> động – Thương binh và Xã hội</w:t>
      </w:r>
      <w:r w:rsidRPr="00EC7B5A">
        <w:t xml:space="preserve"> xin kính trình Chính phủ xem xét, quyết định./. </w:t>
      </w:r>
    </w:p>
    <w:p w:rsidR="000237C1" w:rsidRPr="00CB30B6" w:rsidRDefault="00462C7D" w:rsidP="00CB30B6">
      <w:pPr>
        <w:spacing w:before="120" w:line="252" w:lineRule="auto"/>
        <w:ind w:firstLine="720"/>
        <w:jc w:val="both"/>
      </w:pPr>
      <w:r w:rsidRPr="00EC7B5A">
        <w:rPr>
          <w:i/>
        </w:rPr>
        <w:t>(</w:t>
      </w:r>
      <w:r w:rsidR="002165CE" w:rsidRPr="00EC7B5A">
        <w:rPr>
          <w:i/>
        </w:rPr>
        <w:t>Hồ sơ</w:t>
      </w:r>
      <w:r w:rsidRPr="00EC7B5A">
        <w:rPr>
          <w:i/>
        </w:rPr>
        <w:t xml:space="preserve"> kèm theo: (1) Dự thảo Nghị định; (2) Báo cáo thẩm định; (3) Báo cáo giải trình, tiếp thu ý kiến thẩm định; (4) Báo cáo rà soát các văn bản quy phạm pháp luật có liên quan đến dự thảo Nghị định; (5)Bản tổng hợp, giải trình, tiếp thu ý kiến của cơ quan, tổ chức, cá nhân và đối tượng chịu sự tác động trực tiếp của Nghị định; (6) Báo cáo </w:t>
      </w:r>
      <w:r w:rsidR="00A03C4E" w:rsidRPr="00EC7B5A">
        <w:rPr>
          <w:i/>
        </w:rPr>
        <w:t>tổng kết thực hiện Nghị định số 55/2009/NĐ-CP ngày 10</w:t>
      </w:r>
      <w:r w:rsidR="00A03C4E" w:rsidRPr="00EC7B5A">
        <w:rPr>
          <w:i/>
          <w:lang w:val="vi-VN"/>
        </w:rPr>
        <w:t>/</w:t>
      </w:r>
      <w:r w:rsidR="00A03C4E" w:rsidRPr="00EC7B5A">
        <w:rPr>
          <w:i/>
        </w:rPr>
        <w:t>06</w:t>
      </w:r>
      <w:r w:rsidR="00A03C4E" w:rsidRPr="00EC7B5A">
        <w:rPr>
          <w:i/>
          <w:lang w:val="vi-VN"/>
        </w:rPr>
        <w:t>/</w:t>
      </w:r>
      <w:r w:rsidR="00A03C4E" w:rsidRPr="00EC7B5A">
        <w:rPr>
          <w:i/>
        </w:rPr>
        <w:t xml:space="preserve">2009 của Chính phủ quy định </w:t>
      </w:r>
      <w:r w:rsidR="007F0765" w:rsidRPr="00EC7B5A">
        <w:rPr>
          <w:i/>
        </w:rPr>
        <w:t xml:space="preserve">XPVPHC </w:t>
      </w:r>
      <w:r w:rsidR="00A03C4E" w:rsidRPr="00EC7B5A">
        <w:rPr>
          <w:i/>
        </w:rPr>
        <w:t>về bình đẳng giới</w:t>
      </w:r>
      <w:r w:rsidR="00A03C4E" w:rsidRPr="00EC7B5A">
        <w:rPr>
          <w:i/>
          <w:lang w:val="vi-VN"/>
        </w:rPr>
        <w:t>;</w:t>
      </w:r>
      <w:r w:rsidRPr="00EC7B5A">
        <w:rPr>
          <w:i/>
        </w:rPr>
        <w:t xml:space="preserve"> (7) Bản chụp ý kiến của bộ, cơ quan ngang bộ, cơ quan thuộc Chính phủ</w:t>
      </w:r>
      <w:r w:rsidR="00EF7ABC" w:rsidRPr="00EC7B5A">
        <w:rPr>
          <w:i/>
        </w:rPr>
        <w:t xml:space="preserve"> và các địa phương</w:t>
      </w:r>
      <w:r w:rsidR="00CB30B6">
        <w:rPr>
          <w:i/>
        </w:rPr>
        <w:t>)./.</w:t>
      </w:r>
    </w:p>
    <w:tbl>
      <w:tblPr>
        <w:tblW w:w="5000" w:type="pct"/>
        <w:tblLook w:val="0000"/>
      </w:tblPr>
      <w:tblGrid>
        <w:gridCol w:w="4789"/>
        <w:gridCol w:w="4499"/>
      </w:tblGrid>
      <w:tr w:rsidR="00861DB5" w:rsidRPr="00215766" w:rsidTr="006356B1">
        <w:tc>
          <w:tcPr>
            <w:tcW w:w="2578" w:type="pct"/>
          </w:tcPr>
          <w:p w:rsidR="00861DB5" w:rsidRPr="00215766" w:rsidRDefault="00861DB5" w:rsidP="002755E6">
            <w:pPr>
              <w:tabs>
                <w:tab w:val="left" w:pos="990"/>
              </w:tabs>
              <w:spacing w:after="0" w:line="240" w:lineRule="auto"/>
              <w:contextualSpacing/>
              <w:jc w:val="both"/>
              <w:rPr>
                <w:b/>
                <w:i/>
                <w:color w:val="000000"/>
                <w:sz w:val="24"/>
                <w:szCs w:val="24"/>
                <w:lang w:val="nb-NO"/>
              </w:rPr>
            </w:pPr>
            <w:r w:rsidRPr="00215766">
              <w:rPr>
                <w:b/>
                <w:i/>
                <w:color w:val="000000"/>
                <w:sz w:val="24"/>
                <w:szCs w:val="24"/>
                <w:lang w:val="nb-NO"/>
              </w:rPr>
              <w:t>Nơi nhận:</w:t>
            </w:r>
          </w:p>
          <w:p w:rsidR="00861DB5" w:rsidRDefault="00861DB5" w:rsidP="002755E6">
            <w:pPr>
              <w:tabs>
                <w:tab w:val="left" w:pos="990"/>
              </w:tabs>
              <w:spacing w:after="0" w:line="240" w:lineRule="auto"/>
              <w:contextualSpacing/>
              <w:jc w:val="both"/>
              <w:rPr>
                <w:color w:val="000000"/>
                <w:sz w:val="22"/>
                <w:szCs w:val="22"/>
                <w:lang w:val="nb-NO"/>
              </w:rPr>
            </w:pPr>
            <w:r w:rsidRPr="00215766">
              <w:rPr>
                <w:color w:val="000000"/>
                <w:sz w:val="22"/>
                <w:szCs w:val="22"/>
                <w:lang w:val="nb-NO"/>
              </w:rPr>
              <w:t>- Như trên;</w:t>
            </w:r>
          </w:p>
          <w:p w:rsidR="007F0765" w:rsidRDefault="000237C1" w:rsidP="002755E6">
            <w:pPr>
              <w:spacing w:after="0" w:line="240" w:lineRule="auto"/>
              <w:rPr>
                <w:rStyle w:val="fontstyle01"/>
                <w:sz w:val="22"/>
              </w:rPr>
            </w:pPr>
            <w:r w:rsidRPr="000237C1">
              <w:rPr>
                <w:rStyle w:val="fontstyle01"/>
                <w:sz w:val="22"/>
              </w:rPr>
              <w:t>- Văn phòng Chính phủ</w:t>
            </w:r>
            <w:r w:rsidR="003E159F">
              <w:rPr>
                <w:rStyle w:val="fontstyle01"/>
                <w:sz w:val="22"/>
                <w:lang w:val="vi-VN"/>
              </w:rPr>
              <w:t xml:space="preserve"> (để phối hợp)</w:t>
            </w:r>
            <w:r w:rsidRPr="000237C1">
              <w:rPr>
                <w:rStyle w:val="fontstyle01"/>
                <w:sz w:val="22"/>
              </w:rPr>
              <w:t>;</w:t>
            </w:r>
          </w:p>
          <w:p w:rsidR="00861DB5" w:rsidRPr="00215766" w:rsidRDefault="007F0765" w:rsidP="002755E6">
            <w:pPr>
              <w:spacing w:after="0" w:line="240" w:lineRule="auto"/>
              <w:rPr>
                <w:i/>
                <w:color w:val="000000"/>
                <w:lang w:val="nb-NO"/>
              </w:rPr>
            </w:pPr>
            <w:r>
              <w:rPr>
                <w:rStyle w:val="fontstyle01"/>
                <w:sz w:val="22"/>
              </w:rPr>
              <w:t>- Bộ Tư pháp (để phối hợp);</w:t>
            </w:r>
            <w:r w:rsidR="000237C1" w:rsidRPr="000237C1">
              <w:rPr>
                <w:color w:val="000000"/>
                <w:sz w:val="16"/>
                <w:szCs w:val="22"/>
              </w:rPr>
              <w:br/>
            </w:r>
            <w:r w:rsidR="000237C1" w:rsidRPr="000237C1">
              <w:rPr>
                <w:rStyle w:val="fontstyle01"/>
                <w:sz w:val="22"/>
              </w:rPr>
              <w:t xml:space="preserve">- </w:t>
            </w:r>
            <w:r w:rsidR="00861DB5" w:rsidRPr="00215766">
              <w:rPr>
                <w:color w:val="000000"/>
                <w:sz w:val="22"/>
                <w:szCs w:val="22"/>
                <w:lang w:val="nb-NO"/>
              </w:rPr>
              <w:t>Lưu</w:t>
            </w:r>
            <w:r w:rsidR="00861DB5">
              <w:rPr>
                <w:color w:val="000000"/>
                <w:sz w:val="22"/>
                <w:szCs w:val="22"/>
                <w:lang w:val="nb-NO"/>
              </w:rPr>
              <w:t>:</w:t>
            </w:r>
            <w:r w:rsidR="00861DB5" w:rsidRPr="00215766">
              <w:rPr>
                <w:color w:val="000000"/>
                <w:sz w:val="22"/>
                <w:szCs w:val="22"/>
                <w:lang w:val="nb-NO"/>
              </w:rPr>
              <w:t xml:space="preserve"> VT, PC, </w:t>
            </w:r>
            <w:r w:rsidR="00B309F2">
              <w:rPr>
                <w:color w:val="000000"/>
                <w:sz w:val="22"/>
                <w:szCs w:val="22"/>
                <w:lang w:val="nb-NO"/>
              </w:rPr>
              <w:t>BĐG</w:t>
            </w:r>
            <w:r w:rsidR="00861DB5" w:rsidRPr="00215766">
              <w:rPr>
                <w:color w:val="000000"/>
                <w:sz w:val="22"/>
                <w:szCs w:val="22"/>
                <w:lang w:val="nb-NO"/>
              </w:rPr>
              <w:t>.</w:t>
            </w:r>
          </w:p>
        </w:tc>
        <w:tc>
          <w:tcPr>
            <w:tcW w:w="2422" w:type="pct"/>
          </w:tcPr>
          <w:p w:rsidR="00861DB5" w:rsidRPr="00215766" w:rsidRDefault="00861DB5" w:rsidP="002755E6">
            <w:pPr>
              <w:tabs>
                <w:tab w:val="left" w:pos="990"/>
              </w:tabs>
              <w:spacing w:after="0" w:line="240" w:lineRule="auto"/>
              <w:contextualSpacing/>
              <w:jc w:val="center"/>
              <w:rPr>
                <w:b/>
                <w:color w:val="000000"/>
                <w:lang w:val="nb-NO"/>
              </w:rPr>
            </w:pPr>
            <w:r w:rsidRPr="00215766">
              <w:rPr>
                <w:b/>
                <w:color w:val="000000"/>
                <w:lang w:val="nb-NO"/>
              </w:rPr>
              <w:t>BỘ TRƯỞNG</w:t>
            </w:r>
          </w:p>
          <w:p w:rsidR="00861DB5" w:rsidRPr="00215766" w:rsidRDefault="00861DB5" w:rsidP="002755E6">
            <w:pPr>
              <w:keepNext/>
              <w:keepLines/>
              <w:tabs>
                <w:tab w:val="left" w:pos="990"/>
              </w:tabs>
              <w:spacing w:after="0" w:line="240" w:lineRule="auto"/>
              <w:contextualSpacing/>
              <w:outlineLvl w:val="0"/>
              <w:rPr>
                <w:b/>
                <w:color w:val="000000"/>
                <w:lang w:val="nb-NO"/>
              </w:rPr>
            </w:pPr>
          </w:p>
          <w:p w:rsidR="00861DB5" w:rsidRDefault="00861DB5" w:rsidP="002755E6">
            <w:pPr>
              <w:tabs>
                <w:tab w:val="left" w:pos="990"/>
              </w:tabs>
              <w:spacing w:after="0" w:line="240" w:lineRule="auto"/>
              <w:contextualSpacing/>
              <w:rPr>
                <w:b/>
                <w:color w:val="000000"/>
                <w:lang w:val="nb-NO"/>
              </w:rPr>
            </w:pPr>
          </w:p>
          <w:p w:rsidR="00CB30B6" w:rsidRDefault="00CB30B6" w:rsidP="002755E6">
            <w:pPr>
              <w:tabs>
                <w:tab w:val="left" w:pos="990"/>
              </w:tabs>
              <w:spacing w:after="0" w:line="240" w:lineRule="auto"/>
              <w:contextualSpacing/>
              <w:rPr>
                <w:b/>
                <w:color w:val="000000"/>
                <w:lang w:val="nb-NO"/>
              </w:rPr>
            </w:pPr>
          </w:p>
          <w:p w:rsidR="007F0765" w:rsidRDefault="007F0765" w:rsidP="002755E6">
            <w:pPr>
              <w:tabs>
                <w:tab w:val="left" w:pos="990"/>
              </w:tabs>
              <w:spacing w:after="0" w:line="240" w:lineRule="auto"/>
              <w:contextualSpacing/>
              <w:rPr>
                <w:b/>
                <w:color w:val="000000"/>
                <w:lang w:val="nb-NO"/>
              </w:rPr>
            </w:pPr>
          </w:p>
          <w:p w:rsidR="007F0765" w:rsidRDefault="007F0765" w:rsidP="002755E6">
            <w:pPr>
              <w:tabs>
                <w:tab w:val="left" w:pos="990"/>
              </w:tabs>
              <w:spacing w:after="0" w:line="240" w:lineRule="auto"/>
              <w:contextualSpacing/>
              <w:rPr>
                <w:b/>
                <w:color w:val="000000"/>
                <w:lang w:val="nb-NO"/>
              </w:rPr>
            </w:pPr>
          </w:p>
          <w:p w:rsidR="00B36F86" w:rsidRDefault="00B36F86" w:rsidP="002755E6">
            <w:pPr>
              <w:tabs>
                <w:tab w:val="left" w:pos="990"/>
              </w:tabs>
              <w:spacing w:after="0" w:line="240" w:lineRule="auto"/>
              <w:contextualSpacing/>
              <w:rPr>
                <w:b/>
                <w:color w:val="000000"/>
                <w:lang w:val="nb-NO"/>
              </w:rPr>
            </w:pPr>
          </w:p>
          <w:p w:rsidR="007F0765" w:rsidRPr="003A37F5" w:rsidRDefault="007F0765" w:rsidP="002755E6">
            <w:pPr>
              <w:pStyle w:val="TOCHeading"/>
              <w:spacing w:line="240" w:lineRule="auto"/>
              <w:jc w:val="center"/>
              <w:rPr>
                <w:lang w:val="en-US"/>
              </w:rPr>
            </w:pPr>
            <w:r>
              <w:rPr>
                <w:lang w:val="en-US"/>
              </w:rPr>
              <w:t>Đào Ngọc Dung</w:t>
            </w:r>
          </w:p>
          <w:p w:rsidR="007F0765" w:rsidRDefault="007F0765" w:rsidP="002755E6">
            <w:pPr>
              <w:spacing w:line="240" w:lineRule="auto"/>
              <w:ind w:left="720"/>
              <w:jc w:val="center"/>
            </w:pPr>
          </w:p>
          <w:p w:rsidR="00B36F86" w:rsidRPr="00215766" w:rsidRDefault="00B36F86" w:rsidP="002755E6">
            <w:pPr>
              <w:tabs>
                <w:tab w:val="left" w:pos="990"/>
              </w:tabs>
              <w:spacing w:after="0" w:line="240" w:lineRule="auto"/>
              <w:contextualSpacing/>
              <w:rPr>
                <w:b/>
                <w:color w:val="000000"/>
                <w:lang w:val="nb-NO"/>
              </w:rPr>
            </w:pPr>
          </w:p>
        </w:tc>
      </w:tr>
    </w:tbl>
    <w:p w:rsidR="00A2766C" w:rsidRDefault="003A37F5" w:rsidP="002755E6">
      <w:pPr>
        <w:pStyle w:val="TOCHeading"/>
        <w:spacing w:line="240" w:lineRule="auto"/>
      </w:pPr>
      <w:r>
        <w:tab/>
      </w:r>
      <w:r>
        <w:tab/>
      </w:r>
      <w:r>
        <w:tab/>
      </w:r>
      <w:r>
        <w:tab/>
      </w:r>
      <w:r>
        <w:tab/>
      </w:r>
      <w:r>
        <w:tab/>
      </w:r>
      <w:r>
        <w:tab/>
      </w:r>
      <w:r>
        <w:tab/>
      </w:r>
    </w:p>
    <w:p w:rsidR="003069A4" w:rsidRDefault="003069A4" w:rsidP="002755E6">
      <w:pPr>
        <w:spacing w:line="240" w:lineRule="auto"/>
        <w:ind w:left="720"/>
      </w:pPr>
    </w:p>
    <w:p w:rsidR="003069A4" w:rsidRDefault="003069A4" w:rsidP="002755E6">
      <w:pPr>
        <w:spacing w:line="240" w:lineRule="auto"/>
        <w:ind w:left="720"/>
      </w:pPr>
    </w:p>
    <w:p w:rsidR="003069A4" w:rsidRPr="009D3D3D" w:rsidRDefault="003069A4" w:rsidP="002755E6">
      <w:pPr>
        <w:spacing w:line="240" w:lineRule="auto"/>
        <w:ind w:firstLine="720"/>
        <w:jc w:val="both"/>
      </w:pPr>
    </w:p>
    <w:sectPr w:rsidR="003069A4" w:rsidRPr="009D3D3D" w:rsidSect="00747C46">
      <w:headerReference w:type="default" r:id="rId8"/>
      <w:pgSz w:w="11907" w:h="16840" w:code="9"/>
      <w:pgMar w:top="1134" w:right="1134" w:bottom="1247" w:left="1701" w:header="510" w:footer="510" w:gutter="0"/>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A91" w:rsidRDefault="00995A91">
      <w:r>
        <w:separator/>
      </w:r>
    </w:p>
  </w:endnote>
  <w:endnote w:type="continuationSeparator" w:id="1">
    <w:p w:rsidR="00995A91" w:rsidRDefault="00995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A91" w:rsidRDefault="00995A91">
      <w:r>
        <w:separator/>
      </w:r>
    </w:p>
  </w:footnote>
  <w:footnote w:type="continuationSeparator" w:id="1">
    <w:p w:rsidR="00995A91" w:rsidRDefault="00995A91">
      <w:r>
        <w:continuationSeparator/>
      </w:r>
    </w:p>
  </w:footnote>
  <w:footnote w:id="2">
    <w:p w:rsidR="00034087" w:rsidRPr="0090798F" w:rsidRDefault="00034087" w:rsidP="00034087">
      <w:pPr>
        <w:pStyle w:val="FootnoteText"/>
        <w:jc w:val="both"/>
        <w:rPr>
          <w:sz w:val="22"/>
          <w:szCs w:val="22"/>
        </w:rPr>
      </w:pPr>
      <w:r w:rsidRPr="0090798F">
        <w:rPr>
          <w:rStyle w:val="FootnoteReference"/>
          <w:sz w:val="22"/>
          <w:szCs w:val="22"/>
        </w:rPr>
        <w:footnoteRef/>
      </w:r>
      <w:r w:rsidRPr="0090798F">
        <w:rPr>
          <w:bCs/>
          <w:sz w:val="22"/>
          <w:szCs w:val="22"/>
          <w:lang w:val="vi-VN"/>
        </w:rPr>
        <w:t>Nghị quyết số 48-NQ/TW ngày 24/5/2005 của Bộ Chính trị về Chiến lược xây dựng và hoàn thiện hệ thống pháp luật Việt Nam đến năm 2010, định hướng đến năm 2020</w:t>
      </w:r>
      <w:r w:rsidRPr="0090798F">
        <w:rPr>
          <w:bCs/>
          <w:sz w:val="22"/>
          <w:szCs w:val="22"/>
        </w:rPr>
        <w:t>.</w:t>
      </w:r>
    </w:p>
  </w:footnote>
  <w:footnote w:id="3">
    <w:p w:rsidR="00034087" w:rsidRPr="0090798F" w:rsidRDefault="00034087" w:rsidP="00034087">
      <w:pPr>
        <w:pStyle w:val="FootnoteText"/>
        <w:jc w:val="both"/>
        <w:rPr>
          <w:sz w:val="22"/>
          <w:szCs w:val="22"/>
        </w:rPr>
      </w:pPr>
      <w:r w:rsidRPr="0090798F">
        <w:rPr>
          <w:rStyle w:val="FootnoteReference"/>
          <w:sz w:val="22"/>
          <w:szCs w:val="22"/>
        </w:rPr>
        <w:footnoteRef/>
      </w:r>
      <w:r w:rsidRPr="0090798F">
        <w:rPr>
          <w:bCs/>
          <w:spacing w:val="-2"/>
          <w:sz w:val="22"/>
          <w:szCs w:val="22"/>
          <w:lang w:val="vi-VN"/>
        </w:rPr>
        <w:t>Kết luận số 01-KL/TW ngày 04/4/2016 của Bộ Chính trị về việc tiếp tục thực hiện Nghị quyết số 48-NQ/TW</w:t>
      </w:r>
      <w:r w:rsidRPr="0090798F">
        <w:rPr>
          <w:bCs/>
          <w:sz w:val="22"/>
          <w:szCs w:val="22"/>
          <w:lang w:val="vi-VN"/>
        </w:rPr>
        <w:t>ngày 24/5/2005 của Bộ Chính trị về Chiến lược xây dựng và hoàn thiện hệ thống pháp luật Việt Nam đến năm 2010, định hướng đến năm 2020</w:t>
      </w:r>
      <w:r w:rsidRPr="0090798F">
        <w:rPr>
          <w:bCs/>
          <w:sz w:val="22"/>
          <w:szCs w:val="22"/>
        </w:rPr>
        <w:t>.</w:t>
      </w:r>
    </w:p>
  </w:footnote>
  <w:footnote w:id="4">
    <w:p w:rsidR="00034087" w:rsidRPr="0090798F" w:rsidRDefault="00034087" w:rsidP="00034087">
      <w:pPr>
        <w:pStyle w:val="FootnoteText"/>
        <w:jc w:val="both"/>
        <w:rPr>
          <w:sz w:val="22"/>
          <w:szCs w:val="22"/>
        </w:rPr>
      </w:pPr>
      <w:r w:rsidRPr="0090798F">
        <w:rPr>
          <w:rStyle w:val="FootnoteReference"/>
          <w:sz w:val="22"/>
          <w:szCs w:val="22"/>
        </w:rPr>
        <w:footnoteRef/>
      </w:r>
      <w:r w:rsidRPr="0090798F">
        <w:rPr>
          <w:bCs/>
          <w:spacing w:val="-2"/>
          <w:sz w:val="22"/>
          <w:szCs w:val="22"/>
          <w:lang w:val="vi-VN"/>
        </w:rPr>
        <w:t xml:space="preserve">Nghị quyết số 49-NQ/TW ngày 02/6/2005 của Bộ Chính trị về Chiến lược cải cách tư pháp đến năm 2020 </w:t>
      </w:r>
      <w:r w:rsidRPr="0090798F">
        <w:rPr>
          <w:color w:val="000000"/>
          <w:spacing w:val="-2"/>
          <w:sz w:val="22"/>
          <w:szCs w:val="22"/>
          <w:lang w:val="vi-VN"/>
        </w:rPr>
        <w:t>cũng như thể chế hóa những chủ trương mới của Đảng nêu tại Nghị quyết Hội nghị lần thứ 5, 6, 7 của Ban Chấp hành Trung ương Đảng khóa XII</w:t>
      </w:r>
      <w:r w:rsidRPr="0090798F">
        <w:rPr>
          <w:color w:val="000000"/>
          <w:spacing w:val="-2"/>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CB" w:rsidRDefault="00A13690" w:rsidP="006566D3">
    <w:pPr>
      <w:pStyle w:val="Header"/>
      <w:jc w:val="center"/>
    </w:pPr>
    <w:r>
      <w:fldChar w:fldCharType="begin"/>
    </w:r>
    <w:r w:rsidR="00784ACB">
      <w:instrText xml:space="preserve"> PAGE   \* MERGEFORMAT </w:instrText>
    </w:r>
    <w:r>
      <w:fldChar w:fldCharType="separate"/>
    </w:r>
    <w:r w:rsidR="004F4A4B">
      <w:rPr>
        <w:noProof/>
      </w:rPr>
      <w:t>10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63967"/>
    <w:multiLevelType w:val="hybridMultilevel"/>
    <w:tmpl w:val="57E2E142"/>
    <w:lvl w:ilvl="0" w:tplc="817007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596A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
    <w:nsid w:val="08C105C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4">
    <w:nsid w:val="08CE02A1"/>
    <w:multiLevelType w:val="singleLevel"/>
    <w:tmpl w:val="34B464BC"/>
    <w:lvl w:ilvl="0">
      <w:numFmt w:val="bullet"/>
      <w:lvlText w:val="-"/>
      <w:lvlJc w:val="left"/>
      <w:pPr>
        <w:tabs>
          <w:tab w:val="num" w:pos="360"/>
        </w:tabs>
        <w:ind w:left="360" w:hanging="360"/>
      </w:pPr>
      <w:rPr>
        <w:rFonts w:hint="default"/>
      </w:rPr>
    </w:lvl>
  </w:abstractNum>
  <w:abstractNum w:abstractNumId="5">
    <w:nsid w:val="094A17D5"/>
    <w:multiLevelType w:val="singleLevel"/>
    <w:tmpl w:val="0409000F"/>
    <w:lvl w:ilvl="0">
      <w:start w:val="1"/>
      <w:numFmt w:val="decimal"/>
      <w:lvlText w:val="%1."/>
      <w:lvlJc w:val="left"/>
      <w:pPr>
        <w:tabs>
          <w:tab w:val="num" w:pos="360"/>
        </w:tabs>
        <w:ind w:left="360" w:hanging="360"/>
      </w:pPr>
    </w:lvl>
  </w:abstractNum>
  <w:abstractNum w:abstractNumId="6">
    <w:nsid w:val="0B9046B5"/>
    <w:multiLevelType w:val="singleLevel"/>
    <w:tmpl w:val="0409000F"/>
    <w:lvl w:ilvl="0">
      <w:start w:val="1"/>
      <w:numFmt w:val="decimal"/>
      <w:lvlText w:val="%1."/>
      <w:lvlJc w:val="left"/>
      <w:pPr>
        <w:tabs>
          <w:tab w:val="num" w:pos="360"/>
        </w:tabs>
        <w:ind w:left="360" w:hanging="360"/>
      </w:pPr>
    </w:lvl>
  </w:abstractNum>
  <w:abstractNum w:abstractNumId="7">
    <w:nsid w:val="0D0F351F"/>
    <w:multiLevelType w:val="multilevel"/>
    <w:tmpl w:val="92B0E726"/>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12B14EF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9">
    <w:nsid w:val="13FB4B4E"/>
    <w:multiLevelType w:val="hybridMultilevel"/>
    <w:tmpl w:val="9654BD96"/>
    <w:lvl w:ilvl="0" w:tplc="86669D28">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613B2"/>
    <w:multiLevelType w:val="hybridMultilevel"/>
    <w:tmpl w:val="9BCEAE6E"/>
    <w:lvl w:ilvl="0" w:tplc="8C96F3A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D56BC9"/>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2">
    <w:nsid w:val="188F5E69"/>
    <w:multiLevelType w:val="multilevel"/>
    <w:tmpl w:val="3D94E30A"/>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A1B2D02"/>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4">
    <w:nsid w:val="1E1721C3"/>
    <w:multiLevelType w:val="hybridMultilevel"/>
    <w:tmpl w:val="15AA9270"/>
    <w:lvl w:ilvl="0" w:tplc="3E98E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4A4F5E"/>
    <w:multiLevelType w:val="singleLevel"/>
    <w:tmpl w:val="5A109B62"/>
    <w:lvl w:ilvl="0">
      <w:numFmt w:val="bullet"/>
      <w:pStyle w:val="Point"/>
      <w:lvlText w:val="-"/>
      <w:lvlJc w:val="left"/>
      <w:pPr>
        <w:tabs>
          <w:tab w:val="num" w:pos="795"/>
        </w:tabs>
        <w:ind w:left="795" w:hanging="360"/>
      </w:pPr>
      <w:rPr>
        <w:rFonts w:hint="default"/>
      </w:rPr>
    </w:lvl>
  </w:abstractNum>
  <w:abstractNum w:abstractNumId="16">
    <w:nsid w:val="288E7A29"/>
    <w:multiLevelType w:val="hybridMultilevel"/>
    <w:tmpl w:val="1876D3B8"/>
    <w:lvl w:ilvl="0" w:tplc="4EB26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D473E1"/>
    <w:multiLevelType w:val="multilevel"/>
    <w:tmpl w:val="96BEA4D2"/>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Letter"/>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DFC571F"/>
    <w:multiLevelType w:val="multilevel"/>
    <w:tmpl w:val="D92611EA"/>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E634C9D"/>
    <w:multiLevelType w:val="hybridMultilevel"/>
    <w:tmpl w:val="7750CE3C"/>
    <w:lvl w:ilvl="0" w:tplc="D824651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271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1">
    <w:nsid w:val="36214ACF"/>
    <w:multiLevelType w:val="singleLevel"/>
    <w:tmpl w:val="B1A8E922"/>
    <w:lvl w:ilvl="0">
      <w:numFmt w:val="bullet"/>
      <w:lvlText w:val="-"/>
      <w:lvlJc w:val="left"/>
      <w:pPr>
        <w:tabs>
          <w:tab w:val="num" w:pos="2520"/>
        </w:tabs>
        <w:ind w:left="2520" w:hanging="360"/>
      </w:pPr>
      <w:rPr>
        <w:rFonts w:hint="default"/>
      </w:rPr>
    </w:lvl>
  </w:abstractNum>
  <w:abstractNum w:abstractNumId="22">
    <w:nsid w:val="3B0A3B15"/>
    <w:multiLevelType w:val="singleLevel"/>
    <w:tmpl w:val="B1A8E922"/>
    <w:lvl w:ilvl="0">
      <w:numFmt w:val="bullet"/>
      <w:lvlText w:val="-"/>
      <w:lvlJc w:val="left"/>
      <w:pPr>
        <w:tabs>
          <w:tab w:val="num" w:pos="2520"/>
        </w:tabs>
        <w:ind w:left="2520" w:hanging="360"/>
      </w:pPr>
      <w:rPr>
        <w:rFonts w:hint="default"/>
      </w:rPr>
    </w:lvl>
  </w:abstractNum>
  <w:abstractNum w:abstractNumId="23">
    <w:nsid w:val="3CD922D9"/>
    <w:multiLevelType w:val="singleLevel"/>
    <w:tmpl w:val="504A7DB0"/>
    <w:lvl w:ilvl="0">
      <w:start w:val="1"/>
      <w:numFmt w:val="bullet"/>
      <w:pStyle w:val="Mucvidu"/>
      <w:lvlText w:val=""/>
      <w:lvlJc w:val="left"/>
      <w:pPr>
        <w:tabs>
          <w:tab w:val="num" w:pos="360"/>
        </w:tabs>
        <w:ind w:left="360" w:hanging="360"/>
      </w:pPr>
      <w:rPr>
        <w:rFonts w:ascii="Wingdings" w:hAnsi="Wingdings" w:hint="default"/>
      </w:rPr>
    </w:lvl>
  </w:abstractNum>
  <w:abstractNum w:abstractNumId="24">
    <w:nsid w:val="46032D62"/>
    <w:multiLevelType w:val="singleLevel"/>
    <w:tmpl w:val="6E80A42E"/>
    <w:lvl w:ilvl="0">
      <w:start w:val="1"/>
      <w:numFmt w:val="lowerLetter"/>
      <w:lvlText w:val="%1."/>
      <w:lvlJc w:val="left"/>
      <w:pPr>
        <w:tabs>
          <w:tab w:val="num" w:pos="1080"/>
        </w:tabs>
        <w:ind w:left="1080" w:hanging="360"/>
      </w:pPr>
      <w:rPr>
        <w:rFonts w:hint="default"/>
      </w:rPr>
    </w:lvl>
  </w:abstractNum>
  <w:abstractNum w:abstractNumId="25">
    <w:nsid w:val="47C33E3C"/>
    <w:multiLevelType w:val="singleLevel"/>
    <w:tmpl w:val="B1A8E922"/>
    <w:lvl w:ilvl="0">
      <w:numFmt w:val="bullet"/>
      <w:lvlText w:val="-"/>
      <w:lvlJc w:val="left"/>
      <w:pPr>
        <w:tabs>
          <w:tab w:val="num" w:pos="2520"/>
        </w:tabs>
        <w:ind w:left="2520" w:hanging="360"/>
      </w:pPr>
      <w:rPr>
        <w:rFonts w:hint="default"/>
      </w:rPr>
    </w:lvl>
  </w:abstractNum>
  <w:abstractNum w:abstractNumId="26">
    <w:nsid w:val="4D89444A"/>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08C55FB"/>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8">
    <w:nsid w:val="531C110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9">
    <w:nsid w:val="53872FEA"/>
    <w:multiLevelType w:val="singleLevel"/>
    <w:tmpl w:val="B1A8E922"/>
    <w:lvl w:ilvl="0">
      <w:numFmt w:val="bullet"/>
      <w:lvlText w:val="-"/>
      <w:lvlJc w:val="left"/>
      <w:pPr>
        <w:tabs>
          <w:tab w:val="num" w:pos="2520"/>
        </w:tabs>
        <w:ind w:left="2520" w:hanging="360"/>
      </w:pPr>
      <w:rPr>
        <w:rFonts w:hint="default"/>
      </w:rPr>
    </w:lvl>
  </w:abstractNum>
  <w:abstractNum w:abstractNumId="30">
    <w:nsid w:val="557E1801"/>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1">
    <w:nsid w:val="574C4C3D"/>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2">
    <w:nsid w:val="577F6B22"/>
    <w:multiLevelType w:val="singleLevel"/>
    <w:tmpl w:val="0409000F"/>
    <w:lvl w:ilvl="0">
      <w:start w:val="1"/>
      <w:numFmt w:val="decimal"/>
      <w:lvlText w:val="%1."/>
      <w:lvlJc w:val="left"/>
      <w:pPr>
        <w:tabs>
          <w:tab w:val="num" w:pos="360"/>
        </w:tabs>
        <w:ind w:left="360" w:hanging="360"/>
      </w:pPr>
    </w:lvl>
  </w:abstractNum>
  <w:abstractNum w:abstractNumId="33">
    <w:nsid w:val="5A6B0A98"/>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4">
    <w:nsid w:val="5E7A44CB"/>
    <w:multiLevelType w:val="singleLevel"/>
    <w:tmpl w:val="C77EA09A"/>
    <w:lvl w:ilvl="0">
      <w:start w:val="1"/>
      <w:numFmt w:val="decimal"/>
      <w:pStyle w:val="Tailieu"/>
      <w:lvlText w:val="%1."/>
      <w:lvlJc w:val="left"/>
      <w:pPr>
        <w:tabs>
          <w:tab w:val="num" w:pos="360"/>
        </w:tabs>
        <w:ind w:left="360" w:hanging="360"/>
      </w:pPr>
    </w:lvl>
  </w:abstractNum>
  <w:abstractNum w:abstractNumId="35">
    <w:nsid w:val="5F730137"/>
    <w:multiLevelType w:val="singleLevel"/>
    <w:tmpl w:val="B1A8E922"/>
    <w:lvl w:ilvl="0">
      <w:numFmt w:val="bullet"/>
      <w:lvlText w:val="-"/>
      <w:lvlJc w:val="left"/>
      <w:pPr>
        <w:tabs>
          <w:tab w:val="num" w:pos="2520"/>
        </w:tabs>
        <w:ind w:left="2520" w:hanging="360"/>
      </w:pPr>
      <w:rPr>
        <w:rFonts w:hint="default"/>
      </w:rPr>
    </w:lvl>
  </w:abstractNum>
  <w:abstractNum w:abstractNumId="36">
    <w:nsid w:val="65912784"/>
    <w:multiLevelType w:val="hybridMultilevel"/>
    <w:tmpl w:val="0CAC93A0"/>
    <w:lvl w:ilvl="0" w:tplc="E8A47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3F43B7"/>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8">
    <w:nsid w:val="6BE1634F"/>
    <w:multiLevelType w:val="singleLevel"/>
    <w:tmpl w:val="8B26A0F0"/>
    <w:lvl w:ilvl="0">
      <w:start w:val="1"/>
      <w:numFmt w:val="bullet"/>
      <w:lvlText w:val="-"/>
      <w:lvlJc w:val="left"/>
      <w:pPr>
        <w:tabs>
          <w:tab w:val="num" w:pos="720"/>
        </w:tabs>
        <w:ind w:left="720" w:hanging="360"/>
      </w:pPr>
      <w:rPr>
        <w:rFonts w:ascii="Times New Roman" w:hAnsi="Times New Roman" w:hint="default"/>
      </w:rPr>
    </w:lvl>
  </w:abstractNum>
  <w:abstractNum w:abstractNumId="39">
    <w:nsid w:val="70FD5AE0"/>
    <w:multiLevelType w:val="hybridMultilevel"/>
    <w:tmpl w:val="1EA85BE0"/>
    <w:lvl w:ilvl="0" w:tplc="3028C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CC1F26"/>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41">
    <w:nsid w:val="785C274C"/>
    <w:multiLevelType w:val="multilevel"/>
    <w:tmpl w:val="B0E60EDE"/>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Letter"/>
      <w:pStyle w:val="Heading3"/>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2">
    <w:nsid w:val="78E82042"/>
    <w:multiLevelType w:val="singleLevel"/>
    <w:tmpl w:val="0409000F"/>
    <w:lvl w:ilvl="0">
      <w:start w:val="1"/>
      <w:numFmt w:val="decimal"/>
      <w:lvlText w:val="%1."/>
      <w:lvlJc w:val="left"/>
      <w:pPr>
        <w:tabs>
          <w:tab w:val="num" w:pos="360"/>
        </w:tabs>
        <w:ind w:left="360" w:hanging="360"/>
      </w:pPr>
    </w:lvl>
  </w:abstractNum>
  <w:abstractNum w:abstractNumId="43">
    <w:nsid w:val="7C1920B2"/>
    <w:multiLevelType w:val="singleLevel"/>
    <w:tmpl w:val="F1782FE4"/>
    <w:lvl w:ilvl="0">
      <w:start w:val="1"/>
      <w:numFmt w:val="bullet"/>
      <w:pStyle w:val="Vidu"/>
      <w:lvlText w:val=""/>
      <w:lvlJc w:val="left"/>
      <w:pPr>
        <w:tabs>
          <w:tab w:val="num" w:pos="360"/>
        </w:tabs>
        <w:ind w:left="360" w:hanging="360"/>
      </w:pPr>
      <w:rPr>
        <w:rFonts w:ascii="Symbol" w:hAnsi="Symbol" w:hint="default"/>
      </w:rPr>
    </w:lvl>
  </w:abstractNum>
  <w:num w:numId="1">
    <w:abstractNumId w:val="43"/>
  </w:num>
  <w:num w:numId="2">
    <w:abstractNumId w:val="23"/>
  </w:num>
  <w:num w:numId="3">
    <w:abstractNumId w:val="12"/>
  </w:num>
  <w:num w:numId="4">
    <w:abstractNumId w:val="7"/>
  </w:num>
  <w:num w:numId="5">
    <w:abstractNumId w:val="18"/>
  </w:num>
  <w:num w:numId="6">
    <w:abstractNumId w:val="34"/>
  </w:num>
  <w:num w:numId="7">
    <w:abstractNumId w:val="15"/>
  </w:num>
  <w:num w:numId="8">
    <w:abstractNumId w:val="17"/>
  </w:num>
  <w:num w:numId="9">
    <w:abstractNumId w:val="41"/>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40"/>
  </w:num>
  <w:num w:numId="14">
    <w:abstractNumId w:val="20"/>
  </w:num>
  <w:num w:numId="15">
    <w:abstractNumId w:val="37"/>
  </w:num>
  <w:num w:numId="16">
    <w:abstractNumId w:val="2"/>
  </w:num>
  <w:num w:numId="17">
    <w:abstractNumId w:val="31"/>
  </w:num>
  <w:num w:numId="18">
    <w:abstractNumId w:val="8"/>
  </w:num>
  <w:num w:numId="19">
    <w:abstractNumId w:val="33"/>
  </w:num>
  <w:num w:numId="20">
    <w:abstractNumId w:val="3"/>
  </w:num>
  <w:num w:numId="21">
    <w:abstractNumId w:val="30"/>
  </w:num>
  <w:num w:numId="22">
    <w:abstractNumId w:val="11"/>
  </w:num>
  <w:num w:numId="23">
    <w:abstractNumId w:val="27"/>
  </w:num>
  <w:num w:numId="24">
    <w:abstractNumId w:val="32"/>
  </w:num>
  <w:num w:numId="25">
    <w:abstractNumId w:val="21"/>
  </w:num>
  <w:num w:numId="26">
    <w:abstractNumId w:val="22"/>
  </w:num>
  <w:num w:numId="27">
    <w:abstractNumId w:val="35"/>
  </w:num>
  <w:num w:numId="28">
    <w:abstractNumId w:val="29"/>
  </w:num>
  <w:num w:numId="29">
    <w:abstractNumId w:val="5"/>
  </w:num>
  <w:num w:numId="30">
    <w:abstractNumId w:val="6"/>
  </w:num>
  <w:num w:numId="31">
    <w:abstractNumId w:val="25"/>
  </w:num>
  <w:num w:numId="32">
    <w:abstractNumId w:val="13"/>
  </w:num>
  <w:num w:numId="33">
    <w:abstractNumId w:val="28"/>
  </w:num>
  <w:num w:numId="34">
    <w:abstractNumId w:val="38"/>
  </w:num>
  <w:num w:numId="35">
    <w:abstractNumId w:val="4"/>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6"/>
  </w:num>
  <w:num w:numId="39">
    <w:abstractNumId w:val="9"/>
  </w:num>
  <w:num w:numId="40">
    <w:abstractNumId w:val="26"/>
  </w:num>
  <w:num w:numId="41">
    <w:abstractNumId w:val="16"/>
  </w:num>
  <w:num w:numId="42">
    <w:abstractNumId w:val="14"/>
  </w:num>
  <w:num w:numId="43">
    <w:abstractNumId w:val="1"/>
  </w:num>
  <w:num w:numId="44">
    <w:abstractNumId w:val="39"/>
  </w:num>
  <w:num w:numId="45">
    <w:abstractNumId w:val="10"/>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oNotHyphenateCaps/>
  <w:drawingGridHorizontalSpacing w:val="110"/>
  <w:drawingGridVerticalSpacing w:val="163"/>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861DB5"/>
    <w:rsid w:val="00000877"/>
    <w:rsid w:val="000052B8"/>
    <w:rsid w:val="00005E46"/>
    <w:rsid w:val="00013253"/>
    <w:rsid w:val="00017391"/>
    <w:rsid w:val="0001765F"/>
    <w:rsid w:val="000237C1"/>
    <w:rsid w:val="00023975"/>
    <w:rsid w:val="00034087"/>
    <w:rsid w:val="00034CBE"/>
    <w:rsid w:val="00052179"/>
    <w:rsid w:val="000537B1"/>
    <w:rsid w:val="00053BB6"/>
    <w:rsid w:val="000574DB"/>
    <w:rsid w:val="00063BCE"/>
    <w:rsid w:val="0006419A"/>
    <w:rsid w:val="00064B8A"/>
    <w:rsid w:val="00072E6C"/>
    <w:rsid w:val="00075B9A"/>
    <w:rsid w:val="00086EF6"/>
    <w:rsid w:val="0009084C"/>
    <w:rsid w:val="00093CA3"/>
    <w:rsid w:val="00095C87"/>
    <w:rsid w:val="00097730"/>
    <w:rsid w:val="000A3D9D"/>
    <w:rsid w:val="000A6EC8"/>
    <w:rsid w:val="000B3B8F"/>
    <w:rsid w:val="000D698A"/>
    <w:rsid w:val="000E587C"/>
    <w:rsid w:val="000E6FE9"/>
    <w:rsid w:val="000F299D"/>
    <w:rsid w:val="000F792A"/>
    <w:rsid w:val="00105810"/>
    <w:rsid w:val="001061D8"/>
    <w:rsid w:val="0011682A"/>
    <w:rsid w:val="001177D6"/>
    <w:rsid w:val="00122F1E"/>
    <w:rsid w:val="0012441F"/>
    <w:rsid w:val="001248F5"/>
    <w:rsid w:val="0012752D"/>
    <w:rsid w:val="00131698"/>
    <w:rsid w:val="00136C33"/>
    <w:rsid w:val="00155054"/>
    <w:rsid w:val="00165FDE"/>
    <w:rsid w:val="00167C3B"/>
    <w:rsid w:val="001730A7"/>
    <w:rsid w:val="001735C2"/>
    <w:rsid w:val="001815BD"/>
    <w:rsid w:val="00182035"/>
    <w:rsid w:val="00197DD8"/>
    <w:rsid w:val="001A404B"/>
    <w:rsid w:val="001A6360"/>
    <w:rsid w:val="001A77C7"/>
    <w:rsid w:val="001B134A"/>
    <w:rsid w:val="001C1760"/>
    <w:rsid w:val="001C7750"/>
    <w:rsid w:val="001D1DC6"/>
    <w:rsid w:val="001E0CA6"/>
    <w:rsid w:val="001E1A21"/>
    <w:rsid w:val="001E2EC8"/>
    <w:rsid w:val="001E5AE9"/>
    <w:rsid w:val="001F5859"/>
    <w:rsid w:val="00204DCF"/>
    <w:rsid w:val="00213DCD"/>
    <w:rsid w:val="002142C5"/>
    <w:rsid w:val="00215078"/>
    <w:rsid w:val="002165CE"/>
    <w:rsid w:val="0021676A"/>
    <w:rsid w:val="002340F0"/>
    <w:rsid w:val="00234F62"/>
    <w:rsid w:val="00242969"/>
    <w:rsid w:val="002503EB"/>
    <w:rsid w:val="00250D32"/>
    <w:rsid w:val="002755E6"/>
    <w:rsid w:val="002855E8"/>
    <w:rsid w:val="00291981"/>
    <w:rsid w:val="00292564"/>
    <w:rsid w:val="002A1A51"/>
    <w:rsid w:val="002A7011"/>
    <w:rsid w:val="002B015F"/>
    <w:rsid w:val="002B0EF8"/>
    <w:rsid w:val="002B192A"/>
    <w:rsid w:val="002C04EC"/>
    <w:rsid w:val="002C171A"/>
    <w:rsid w:val="002C2D9A"/>
    <w:rsid w:val="002D3870"/>
    <w:rsid w:val="002D3A83"/>
    <w:rsid w:val="002D3E2E"/>
    <w:rsid w:val="002D790B"/>
    <w:rsid w:val="002E2C2E"/>
    <w:rsid w:val="002E3296"/>
    <w:rsid w:val="002E37B5"/>
    <w:rsid w:val="00300146"/>
    <w:rsid w:val="00300F9C"/>
    <w:rsid w:val="00301175"/>
    <w:rsid w:val="00304954"/>
    <w:rsid w:val="003069A4"/>
    <w:rsid w:val="003263FF"/>
    <w:rsid w:val="00326A99"/>
    <w:rsid w:val="003301E9"/>
    <w:rsid w:val="00332716"/>
    <w:rsid w:val="00336B29"/>
    <w:rsid w:val="00346B67"/>
    <w:rsid w:val="00354025"/>
    <w:rsid w:val="00357564"/>
    <w:rsid w:val="00363502"/>
    <w:rsid w:val="00364F06"/>
    <w:rsid w:val="0037146F"/>
    <w:rsid w:val="00372610"/>
    <w:rsid w:val="00373BB6"/>
    <w:rsid w:val="003764E5"/>
    <w:rsid w:val="00377A98"/>
    <w:rsid w:val="00390A26"/>
    <w:rsid w:val="00392C4E"/>
    <w:rsid w:val="003944EB"/>
    <w:rsid w:val="003A0B97"/>
    <w:rsid w:val="003A2127"/>
    <w:rsid w:val="003A2494"/>
    <w:rsid w:val="003A37F5"/>
    <w:rsid w:val="003A5C3B"/>
    <w:rsid w:val="003A7905"/>
    <w:rsid w:val="003C0F40"/>
    <w:rsid w:val="003C1E73"/>
    <w:rsid w:val="003C3FF3"/>
    <w:rsid w:val="003C4E09"/>
    <w:rsid w:val="003C6340"/>
    <w:rsid w:val="003D37AF"/>
    <w:rsid w:val="003D5431"/>
    <w:rsid w:val="003E159F"/>
    <w:rsid w:val="003E1B0C"/>
    <w:rsid w:val="003E6F1B"/>
    <w:rsid w:val="003F201A"/>
    <w:rsid w:val="003F33DE"/>
    <w:rsid w:val="003F45F1"/>
    <w:rsid w:val="00401B78"/>
    <w:rsid w:val="00403136"/>
    <w:rsid w:val="00406B18"/>
    <w:rsid w:val="00410FA6"/>
    <w:rsid w:val="00415C22"/>
    <w:rsid w:val="00421091"/>
    <w:rsid w:val="004343E7"/>
    <w:rsid w:val="00445632"/>
    <w:rsid w:val="00446BC4"/>
    <w:rsid w:val="00446C99"/>
    <w:rsid w:val="004601CB"/>
    <w:rsid w:val="00462C7D"/>
    <w:rsid w:val="004657F1"/>
    <w:rsid w:val="004710CA"/>
    <w:rsid w:val="00471924"/>
    <w:rsid w:val="00475668"/>
    <w:rsid w:val="004763B6"/>
    <w:rsid w:val="00487769"/>
    <w:rsid w:val="0049040D"/>
    <w:rsid w:val="00490BAF"/>
    <w:rsid w:val="004915A7"/>
    <w:rsid w:val="004923B6"/>
    <w:rsid w:val="004958C8"/>
    <w:rsid w:val="00496369"/>
    <w:rsid w:val="004B3A46"/>
    <w:rsid w:val="004C72C3"/>
    <w:rsid w:val="004C72FB"/>
    <w:rsid w:val="004D319B"/>
    <w:rsid w:val="004E557A"/>
    <w:rsid w:val="004E6251"/>
    <w:rsid w:val="004F4A4B"/>
    <w:rsid w:val="004F7099"/>
    <w:rsid w:val="00504650"/>
    <w:rsid w:val="0050635A"/>
    <w:rsid w:val="00506FFD"/>
    <w:rsid w:val="00512443"/>
    <w:rsid w:val="0051470F"/>
    <w:rsid w:val="00523EC1"/>
    <w:rsid w:val="0052722B"/>
    <w:rsid w:val="00527CE0"/>
    <w:rsid w:val="00534023"/>
    <w:rsid w:val="00535EA6"/>
    <w:rsid w:val="00542EA0"/>
    <w:rsid w:val="0055022A"/>
    <w:rsid w:val="005526D0"/>
    <w:rsid w:val="00562773"/>
    <w:rsid w:val="005632EA"/>
    <w:rsid w:val="00572D94"/>
    <w:rsid w:val="00582064"/>
    <w:rsid w:val="00596107"/>
    <w:rsid w:val="00596FBD"/>
    <w:rsid w:val="005A311D"/>
    <w:rsid w:val="005B102F"/>
    <w:rsid w:val="005B55C3"/>
    <w:rsid w:val="005C01D4"/>
    <w:rsid w:val="005C07C5"/>
    <w:rsid w:val="005C2FA5"/>
    <w:rsid w:val="005C633A"/>
    <w:rsid w:val="005C7A1D"/>
    <w:rsid w:val="005D146C"/>
    <w:rsid w:val="005E536C"/>
    <w:rsid w:val="005E611F"/>
    <w:rsid w:val="005F1184"/>
    <w:rsid w:val="005F4973"/>
    <w:rsid w:val="006008B2"/>
    <w:rsid w:val="00601726"/>
    <w:rsid w:val="00605DBE"/>
    <w:rsid w:val="006111B4"/>
    <w:rsid w:val="00623657"/>
    <w:rsid w:val="006238A9"/>
    <w:rsid w:val="006243C9"/>
    <w:rsid w:val="00626F7C"/>
    <w:rsid w:val="006272E7"/>
    <w:rsid w:val="00631286"/>
    <w:rsid w:val="00631A0F"/>
    <w:rsid w:val="00633150"/>
    <w:rsid w:val="00634349"/>
    <w:rsid w:val="006356B1"/>
    <w:rsid w:val="006357F6"/>
    <w:rsid w:val="006377F9"/>
    <w:rsid w:val="00647C9B"/>
    <w:rsid w:val="00651CE7"/>
    <w:rsid w:val="00655E52"/>
    <w:rsid w:val="006566D3"/>
    <w:rsid w:val="006578AD"/>
    <w:rsid w:val="00665463"/>
    <w:rsid w:val="00667664"/>
    <w:rsid w:val="00670A2B"/>
    <w:rsid w:val="00672BF1"/>
    <w:rsid w:val="0067510C"/>
    <w:rsid w:val="00676C1A"/>
    <w:rsid w:val="00680AC2"/>
    <w:rsid w:val="00681C6A"/>
    <w:rsid w:val="00684B49"/>
    <w:rsid w:val="00691136"/>
    <w:rsid w:val="00693605"/>
    <w:rsid w:val="00694ED8"/>
    <w:rsid w:val="00695FFD"/>
    <w:rsid w:val="006A10C2"/>
    <w:rsid w:val="006A532B"/>
    <w:rsid w:val="006B1B0F"/>
    <w:rsid w:val="006B230B"/>
    <w:rsid w:val="006B37AF"/>
    <w:rsid w:val="006B7E21"/>
    <w:rsid w:val="006C0EB2"/>
    <w:rsid w:val="006C787F"/>
    <w:rsid w:val="006D0CD7"/>
    <w:rsid w:val="006D2FC7"/>
    <w:rsid w:val="006D3055"/>
    <w:rsid w:val="006D3278"/>
    <w:rsid w:val="006E339A"/>
    <w:rsid w:val="00703D82"/>
    <w:rsid w:val="00712029"/>
    <w:rsid w:val="00712522"/>
    <w:rsid w:val="0071503D"/>
    <w:rsid w:val="0071618B"/>
    <w:rsid w:val="00716937"/>
    <w:rsid w:val="00720BE1"/>
    <w:rsid w:val="00721F75"/>
    <w:rsid w:val="0072297B"/>
    <w:rsid w:val="007232F9"/>
    <w:rsid w:val="0073139A"/>
    <w:rsid w:val="00737124"/>
    <w:rsid w:val="007447EF"/>
    <w:rsid w:val="007474B9"/>
    <w:rsid w:val="00747C46"/>
    <w:rsid w:val="007508D1"/>
    <w:rsid w:val="00751D51"/>
    <w:rsid w:val="0075326C"/>
    <w:rsid w:val="00757140"/>
    <w:rsid w:val="007634AB"/>
    <w:rsid w:val="007651FD"/>
    <w:rsid w:val="007757F2"/>
    <w:rsid w:val="0077666C"/>
    <w:rsid w:val="00781DA3"/>
    <w:rsid w:val="00784ACB"/>
    <w:rsid w:val="00785DAE"/>
    <w:rsid w:val="007877A1"/>
    <w:rsid w:val="0079024F"/>
    <w:rsid w:val="00794CC5"/>
    <w:rsid w:val="0079691B"/>
    <w:rsid w:val="007A0192"/>
    <w:rsid w:val="007A081D"/>
    <w:rsid w:val="007A6308"/>
    <w:rsid w:val="007B04CC"/>
    <w:rsid w:val="007B3A0D"/>
    <w:rsid w:val="007B6249"/>
    <w:rsid w:val="007B7684"/>
    <w:rsid w:val="007C1E27"/>
    <w:rsid w:val="007C5275"/>
    <w:rsid w:val="007C6AE0"/>
    <w:rsid w:val="007D1753"/>
    <w:rsid w:val="007D22AC"/>
    <w:rsid w:val="007F0765"/>
    <w:rsid w:val="007F233C"/>
    <w:rsid w:val="007F4DF7"/>
    <w:rsid w:val="007F7A94"/>
    <w:rsid w:val="00800814"/>
    <w:rsid w:val="008012A9"/>
    <w:rsid w:val="00802B3C"/>
    <w:rsid w:val="00815A03"/>
    <w:rsid w:val="0081776E"/>
    <w:rsid w:val="0082094D"/>
    <w:rsid w:val="008251A4"/>
    <w:rsid w:val="00826FA3"/>
    <w:rsid w:val="00831EFB"/>
    <w:rsid w:val="00843383"/>
    <w:rsid w:val="00843A34"/>
    <w:rsid w:val="00850B25"/>
    <w:rsid w:val="00850CFD"/>
    <w:rsid w:val="00851CEA"/>
    <w:rsid w:val="00861DB5"/>
    <w:rsid w:val="008626E0"/>
    <w:rsid w:val="00864F5E"/>
    <w:rsid w:val="008670FA"/>
    <w:rsid w:val="00867A91"/>
    <w:rsid w:val="00871920"/>
    <w:rsid w:val="0088567E"/>
    <w:rsid w:val="0088655A"/>
    <w:rsid w:val="008916D4"/>
    <w:rsid w:val="00896092"/>
    <w:rsid w:val="008A5077"/>
    <w:rsid w:val="008A61D6"/>
    <w:rsid w:val="008D541E"/>
    <w:rsid w:val="008D56F2"/>
    <w:rsid w:val="008D6742"/>
    <w:rsid w:val="008E5A25"/>
    <w:rsid w:val="008E7C90"/>
    <w:rsid w:val="008F073F"/>
    <w:rsid w:val="00900F0A"/>
    <w:rsid w:val="009016A2"/>
    <w:rsid w:val="009054D7"/>
    <w:rsid w:val="009174B2"/>
    <w:rsid w:val="009277F6"/>
    <w:rsid w:val="00927FBD"/>
    <w:rsid w:val="00930265"/>
    <w:rsid w:val="00931CF8"/>
    <w:rsid w:val="009338C3"/>
    <w:rsid w:val="00941D80"/>
    <w:rsid w:val="0094473A"/>
    <w:rsid w:val="00960790"/>
    <w:rsid w:val="0096120F"/>
    <w:rsid w:val="00961555"/>
    <w:rsid w:val="00970D39"/>
    <w:rsid w:val="0097642D"/>
    <w:rsid w:val="00982701"/>
    <w:rsid w:val="009861BB"/>
    <w:rsid w:val="00992F22"/>
    <w:rsid w:val="00994249"/>
    <w:rsid w:val="00995A91"/>
    <w:rsid w:val="009A10BA"/>
    <w:rsid w:val="009B106A"/>
    <w:rsid w:val="009B34DA"/>
    <w:rsid w:val="009B7A60"/>
    <w:rsid w:val="009C7650"/>
    <w:rsid w:val="009D3D3D"/>
    <w:rsid w:val="009D6568"/>
    <w:rsid w:val="009D6A0F"/>
    <w:rsid w:val="009E084B"/>
    <w:rsid w:val="009E5F84"/>
    <w:rsid w:val="009F1624"/>
    <w:rsid w:val="009F47F1"/>
    <w:rsid w:val="00A00FCF"/>
    <w:rsid w:val="00A03C4E"/>
    <w:rsid w:val="00A13690"/>
    <w:rsid w:val="00A146E4"/>
    <w:rsid w:val="00A179AA"/>
    <w:rsid w:val="00A200D9"/>
    <w:rsid w:val="00A215BC"/>
    <w:rsid w:val="00A2697F"/>
    <w:rsid w:val="00A2766C"/>
    <w:rsid w:val="00A30C0F"/>
    <w:rsid w:val="00A32738"/>
    <w:rsid w:val="00A44794"/>
    <w:rsid w:val="00A47AEB"/>
    <w:rsid w:val="00A5376E"/>
    <w:rsid w:val="00A620DA"/>
    <w:rsid w:val="00A65A07"/>
    <w:rsid w:val="00A71294"/>
    <w:rsid w:val="00A720FB"/>
    <w:rsid w:val="00A767C4"/>
    <w:rsid w:val="00A812BD"/>
    <w:rsid w:val="00A848C5"/>
    <w:rsid w:val="00A90797"/>
    <w:rsid w:val="00A956D3"/>
    <w:rsid w:val="00A9662B"/>
    <w:rsid w:val="00A96B38"/>
    <w:rsid w:val="00AA2CEF"/>
    <w:rsid w:val="00AA392E"/>
    <w:rsid w:val="00AB6551"/>
    <w:rsid w:val="00AC0D7D"/>
    <w:rsid w:val="00AC3BA5"/>
    <w:rsid w:val="00AC42E3"/>
    <w:rsid w:val="00AC4A1D"/>
    <w:rsid w:val="00AC6C64"/>
    <w:rsid w:val="00AE0B5D"/>
    <w:rsid w:val="00AE5A07"/>
    <w:rsid w:val="00AE6C56"/>
    <w:rsid w:val="00AE7DA3"/>
    <w:rsid w:val="00B2188C"/>
    <w:rsid w:val="00B2426E"/>
    <w:rsid w:val="00B26CA0"/>
    <w:rsid w:val="00B309F2"/>
    <w:rsid w:val="00B32CA8"/>
    <w:rsid w:val="00B36F86"/>
    <w:rsid w:val="00B4756A"/>
    <w:rsid w:val="00B515F8"/>
    <w:rsid w:val="00B52530"/>
    <w:rsid w:val="00B52DA1"/>
    <w:rsid w:val="00B54147"/>
    <w:rsid w:val="00B574CA"/>
    <w:rsid w:val="00B61355"/>
    <w:rsid w:val="00B61C30"/>
    <w:rsid w:val="00B62831"/>
    <w:rsid w:val="00B62BE5"/>
    <w:rsid w:val="00B6717D"/>
    <w:rsid w:val="00B75BC2"/>
    <w:rsid w:val="00B801A7"/>
    <w:rsid w:val="00B82C8E"/>
    <w:rsid w:val="00BA1CD6"/>
    <w:rsid w:val="00BA1E39"/>
    <w:rsid w:val="00BA6782"/>
    <w:rsid w:val="00BB7685"/>
    <w:rsid w:val="00BC0781"/>
    <w:rsid w:val="00BC29B9"/>
    <w:rsid w:val="00BC42FE"/>
    <w:rsid w:val="00BC56CD"/>
    <w:rsid w:val="00BC5ED7"/>
    <w:rsid w:val="00BD0E74"/>
    <w:rsid w:val="00BE0C2D"/>
    <w:rsid w:val="00BE50A9"/>
    <w:rsid w:val="00BF1E5A"/>
    <w:rsid w:val="00BF39F5"/>
    <w:rsid w:val="00BF756C"/>
    <w:rsid w:val="00C10D93"/>
    <w:rsid w:val="00C13AC3"/>
    <w:rsid w:val="00C1457E"/>
    <w:rsid w:val="00C16B0D"/>
    <w:rsid w:val="00C206C2"/>
    <w:rsid w:val="00C2611E"/>
    <w:rsid w:val="00C30E42"/>
    <w:rsid w:val="00C3113C"/>
    <w:rsid w:val="00C326C8"/>
    <w:rsid w:val="00C410B2"/>
    <w:rsid w:val="00C427E7"/>
    <w:rsid w:val="00C470BE"/>
    <w:rsid w:val="00C520B8"/>
    <w:rsid w:val="00C5708F"/>
    <w:rsid w:val="00C575F6"/>
    <w:rsid w:val="00C6607A"/>
    <w:rsid w:val="00C76EB2"/>
    <w:rsid w:val="00C83BCB"/>
    <w:rsid w:val="00C84385"/>
    <w:rsid w:val="00CB0C90"/>
    <w:rsid w:val="00CB206A"/>
    <w:rsid w:val="00CB278F"/>
    <w:rsid w:val="00CB30B6"/>
    <w:rsid w:val="00CB3226"/>
    <w:rsid w:val="00CC22FD"/>
    <w:rsid w:val="00CD3228"/>
    <w:rsid w:val="00CD6A73"/>
    <w:rsid w:val="00CD7E8E"/>
    <w:rsid w:val="00CE38A3"/>
    <w:rsid w:val="00D145D6"/>
    <w:rsid w:val="00D22762"/>
    <w:rsid w:val="00D25C2E"/>
    <w:rsid w:val="00D25E7C"/>
    <w:rsid w:val="00D27B09"/>
    <w:rsid w:val="00D30822"/>
    <w:rsid w:val="00D3099D"/>
    <w:rsid w:val="00D30FA0"/>
    <w:rsid w:val="00D318F6"/>
    <w:rsid w:val="00D33215"/>
    <w:rsid w:val="00D37411"/>
    <w:rsid w:val="00D43395"/>
    <w:rsid w:val="00D4371C"/>
    <w:rsid w:val="00D50EC7"/>
    <w:rsid w:val="00D50F7B"/>
    <w:rsid w:val="00D51EAC"/>
    <w:rsid w:val="00D545AC"/>
    <w:rsid w:val="00D65624"/>
    <w:rsid w:val="00D6602E"/>
    <w:rsid w:val="00D6659D"/>
    <w:rsid w:val="00D730C8"/>
    <w:rsid w:val="00D75D5D"/>
    <w:rsid w:val="00D771E6"/>
    <w:rsid w:val="00D84303"/>
    <w:rsid w:val="00D85982"/>
    <w:rsid w:val="00D92901"/>
    <w:rsid w:val="00DA1BD9"/>
    <w:rsid w:val="00DA3E56"/>
    <w:rsid w:val="00DB61EC"/>
    <w:rsid w:val="00DB7D73"/>
    <w:rsid w:val="00DC6E15"/>
    <w:rsid w:val="00DD51AC"/>
    <w:rsid w:val="00DE092D"/>
    <w:rsid w:val="00DE2F80"/>
    <w:rsid w:val="00DE30BA"/>
    <w:rsid w:val="00DF1035"/>
    <w:rsid w:val="00DF1D9C"/>
    <w:rsid w:val="00DF6236"/>
    <w:rsid w:val="00E009DD"/>
    <w:rsid w:val="00E04BBC"/>
    <w:rsid w:val="00E127E7"/>
    <w:rsid w:val="00E207EA"/>
    <w:rsid w:val="00E3142B"/>
    <w:rsid w:val="00E3174C"/>
    <w:rsid w:val="00E415D3"/>
    <w:rsid w:val="00E42604"/>
    <w:rsid w:val="00E544CC"/>
    <w:rsid w:val="00E54556"/>
    <w:rsid w:val="00E56937"/>
    <w:rsid w:val="00E75131"/>
    <w:rsid w:val="00E8069C"/>
    <w:rsid w:val="00E82F9B"/>
    <w:rsid w:val="00E85C76"/>
    <w:rsid w:val="00E87A80"/>
    <w:rsid w:val="00E90518"/>
    <w:rsid w:val="00E919FD"/>
    <w:rsid w:val="00E91B9C"/>
    <w:rsid w:val="00E926B3"/>
    <w:rsid w:val="00E93B00"/>
    <w:rsid w:val="00EA6E78"/>
    <w:rsid w:val="00EB4E8E"/>
    <w:rsid w:val="00EB6D44"/>
    <w:rsid w:val="00EC03FF"/>
    <w:rsid w:val="00EC3D40"/>
    <w:rsid w:val="00EC49BE"/>
    <w:rsid w:val="00EC6261"/>
    <w:rsid w:val="00EC7B5A"/>
    <w:rsid w:val="00ED71C9"/>
    <w:rsid w:val="00EE1B2D"/>
    <w:rsid w:val="00EE528F"/>
    <w:rsid w:val="00EE68E9"/>
    <w:rsid w:val="00EF078A"/>
    <w:rsid w:val="00EF255A"/>
    <w:rsid w:val="00EF2D66"/>
    <w:rsid w:val="00EF4CF5"/>
    <w:rsid w:val="00EF5125"/>
    <w:rsid w:val="00EF7ABC"/>
    <w:rsid w:val="00F017D7"/>
    <w:rsid w:val="00F0511A"/>
    <w:rsid w:val="00F06C99"/>
    <w:rsid w:val="00F14DA8"/>
    <w:rsid w:val="00F20059"/>
    <w:rsid w:val="00F21528"/>
    <w:rsid w:val="00F24A24"/>
    <w:rsid w:val="00F25C16"/>
    <w:rsid w:val="00F41CC5"/>
    <w:rsid w:val="00F4384F"/>
    <w:rsid w:val="00F4466F"/>
    <w:rsid w:val="00F519D4"/>
    <w:rsid w:val="00F5524E"/>
    <w:rsid w:val="00F55DE9"/>
    <w:rsid w:val="00F71C95"/>
    <w:rsid w:val="00F73154"/>
    <w:rsid w:val="00F73561"/>
    <w:rsid w:val="00F738EB"/>
    <w:rsid w:val="00F73AB5"/>
    <w:rsid w:val="00F75B21"/>
    <w:rsid w:val="00F81D09"/>
    <w:rsid w:val="00F829F4"/>
    <w:rsid w:val="00F85BDD"/>
    <w:rsid w:val="00F90D62"/>
    <w:rsid w:val="00FA0C47"/>
    <w:rsid w:val="00FA3063"/>
    <w:rsid w:val="00FC17AA"/>
    <w:rsid w:val="00FC2885"/>
    <w:rsid w:val="00FC4757"/>
    <w:rsid w:val="00FC6800"/>
    <w:rsid w:val="00FD3B56"/>
    <w:rsid w:val="00FE051D"/>
    <w:rsid w:val="00FE1FAD"/>
    <w:rsid w:val="00FE3772"/>
    <w:rsid w:val="00FE6799"/>
    <w:rsid w:val="00FF02F1"/>
    <w:rsid w:val="00FF2B9C"/>
    <w:rsid w:val="00FF37C3"/>
    <w:rsid w:val="00FF47DD"/>
    <w:rsid w:val="00FF6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A3"/>
    <w:pPr>
      <w:spacing w:after="120" w:line="259" w:lineRule="auto"/>
    </w:pPr>
    <w:rPr>
      <w:rFonts w:eastAsia="Calibri"/>
      <w:sz w:val="28"/>
      <w:szCs w:val="28"/>
    </w:rPr>
  </w:style>
  <w:style w:type="paragraph" w:styleId="Heading1">
    <w:name w:val="heading 1"/>
    <w:basedOn w:val="Normal"/>
    <w:next w:val="Normal"/>
    <w:link w:val="Heading1Char"/>
    <w:autoRedefine/>
    <w:uiPriority w:val="9"/>
    <w:qFormat/>
    <w:rsid w:val="00861DB5"/>
    <w:pPr>
      <w:keepNext/>
      <w:tabs>
        <w:tab w:val="left" w:pos="990"/>
      </w:tabs>
      <w:spacing w:after="0" w:line="300" w:lineRule="auto"/>
      <w:ind w:firstLine="720"/>
      <w:contextualSpacing/>
      <w:jc w:val="both"/>
      <w:outlineLvl w:val="0"/>
    </w:pPr>
    <w:rPr>
      <w:b/>
      <w:kern w:val="28"/>
    </w:rPr>
  </w:style>
  <w:style w:type="paragraph" w:styleId="Heading2">
    <w:name w:val="heading 2"/>
    <w:basedOn w:val="Normal"/>
    <w:next w:val="Normal"/>
    <w:link w:val="Heading2Char"/>
    <w:autoRedefine/>
    <w:uiPriority w:val="9"/>
    <w:qFormat/>
    <w:rsid w:val="006356B1"/>
    <w:pPr>
      <w:keepNext/>
      <w:tabs>
        <w:tab w:val="left" w:pos="990"/>
      </w:tabs>
      <w:spacing w:line="300" w:lineRule="auto"/>
      <w:ind w:left="720"/>
      <w:contextualSpacing/>
      <w:outlineLvl w:val="1"/>
    </w:pPr>
    <w:rPr>
      <w:b/>
      <w:i/>
    </w:rPr>
  </w:style>
  <w:style w:type="paragraph" w:styleId="Heading3">
    <w:name w:val="heading 3"/>
    <w:basedOn w:val="Normal"/>
    <w:next w:val="Normal"/>
    <w:link w:val="Heading3Char"/>
    <w:uiPriority w:val="9"/>
    <w:qFormat/>
    <w:rsid w:val="00406B18"/>
    <w:pPr>
      <w:keepNext/>
      <w:numPr>
        <w:ilvl w:val="2"/>
        <w:numId w:val="9"/>
      </w:numPr>
      <w:spacing w:before="240" w:after="60"/>
      <w:outlineLvl w:val="2"/>
    </w:pPr>
    <w:rPr>
      <w:b/>
    </w:rPr>
  </w:style>
  <w:style w:type="paragraph" w:styleId="Heading4">
    <w:name w:val="heading 4"/>
    <w:basedOn w:val="Normal"/>
    <w:next w:val="Normal"/>
    <w:qFormat/>
    <w:rsid w:val="00406B18"/>
    <w:pPr>
      <w:keepNext/>
      <w:jc w:val="center"/>
      <w:outlineLvl w:val="3"/>
    </w:pPr>
    <w:rPr>
      <w:b/>
    </w:rPr>
  </w:style>
  <w:style w:type="paragraph" w:styleId="Heading5">
    <w:name w:val="heading 5"/>
    <w:basedOn w:val="Normal"/>
    <w:next w:val="Normal"/>
    <w:qFormat/>
    <w:rsid w:val="00406B18"/>
    <w:pPr>
      <w:keepNext/>
      <w:outlineLvl w:val="4"/>
    </w:pPr>
    <w:rPr>
      <w:b/>
    </w:rPr>
  </w:style>
  <w:style w:type="paragraph" w:styleId="Heading6">
    <w:name w:val="heading 6"/>
    <w:basedOn w:val="Normal"/>
    <w:next w:val="Normal"/>
    <w:qFormat/>
    <w:rsid w:val="00406B18"/>
    <w:pPr>
      <w:keepNext/>
      <w:outlineLvl w:val="5"/>
    </w:pPr>
    <w:rPr>
      <w:b/>
    </w:rPr>
  </w:style>
  <w:style w:type="paragraph" w:styleId="Heading7">
    <w:name w:val="heading 7"/>
    <w:basedOn w:val="Normal"/>
    <w:next w:val="Normal"/>
    <w:qFormat/>
    <w:rsid w:val="00406B18"/>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du">
    <w:name w:val="Vidu"/>
    <w:basedOn w:val="Normal"/>
    <w:rsid w:val="00406B18"/>
    <w:pPr>
      <w:numPr>
        <w:numId w:val="1"/>
      </w:numPr>
    </w:pPr>
  </w:style>
  <w:style w:type="paragraph" w:customStyle="1" w:styleId="Bang">
    <w:name w:val="Bang"/>
    <w:basedOn w:val="Normal"/>
    <w:rsid w:val="00406B18"/>
    <w:rPr>
      <w:sz w:val="20"/>
    </w:rPr>
  </w:style>
  <w:style w:type="paragraph" w:customStyle="1" w:styleId="Mucvidu">
    <w:name w:val="Mucvidu"/>
    <w:basedOn w:val="Vidu"/>
    <w:rsid w:val="00406B18"/>
    <w:pPr>
      <w:numPr>
        <w:numId w:val="2"/>
      </w:numPr>
    </w:pPr>
  </w:style>
  <w:style w:type="paragraph" w:customStyle="1" w:styleId="Refer">
    <w:name w:val="Refer"/>
    <w:basedOn w:val="Normal"/>
    <w:rsid w:val="00406B18"/>
  </w:style>
  <w:style w:type="paragraph" w:customStyle="1" w:styleId="Name">
    <w:name w:val="Name"/>
    <w:basedOn w:val="Normal"/>
    <w:rsid w:val="00406B18"/>
    <w:rPr>
      <w:rFonts w:ascii=".VnTimeH" w:hAnsi=".VnTimeH"/>
    </w:rPr>
  </w:style>
  <w:style w:type="paragraph" w:customStyle="1" w:styleId="Tailieu">
    <w:name w:val="Tailieu"/>
    <w:basedOn w:val="Refer"/>
    <w:rsid w:val="00406B18"/>
    <w:pPr>
      <w:numPr>
        <w:numId w:val="6"/>
      </w:numPr>
    </w:pPr>
  </w:style>
  <w:style w:type="paragraph" w:customStyle="1" w:styleId="Content">
    <w:name w:val="Content"/>
    <w:basedOn w:val="Normal"/>
    <w:rsid w:val="00406B18"/>
  </w:style>
  <w:style w:type="paragraph" w:customStyle="1" w:styleId="Point">
    <w:name w:val="Point"/>
    <w:basedOn w:val="Header"/>
    <w:rsid w:val="00406B18"/>
    <w:pPr>
      <w:numPr>
        <w:numId w:val="7"/>
      </w:numPr>
      <w:tabs>
        <w:tab w:val="clear" w:pos="4320"/>
        <w:tab w:val="clear" w:pos="8640"/>
      </w:tabs>
    </w:pPr>
  </w:style>
  <w:style w:type="paragraph" w:styleId="Header">
    <w:name w:val="header"/>
    <w:basedOn w:val="Normal"/>
    <w:link w:val="HeaderChar"/>
    <w:uiPriority w:val="99"/>
    <w:rsid w:val="00406B18"/>
    <w:pPr>
      <w:tabs>
        <w:tab w:val="center" w:pos="4320"/>
        <w:tab w:val="right" w:pos="8640"/>
      </w:tabs>
    </w:pPr>
  </w:style>
  <w:style w:type="paragraph" w:styleId="TOC3">
    <w:name w:val="toc 3"/>
    <w:basedOn w:val="Normal"/>
    <w:next w:val="Normal"/>
    <w:autoRedefine/>
    <w:semiHidden/>
    <w:rsid w:val="00406B18"/>
    <w:pPr>
      <w:tabs>
        <w:tab w:val="right" w:leader="dot" w:pos="8630"/>
      </w:tabs>
      <w:ind w:left="562"/>
    </w:pPr>
    <w:rPr>
      <w:i/>
      <w:noProof/>
    </w:rPr>
  </w:style>
  <w:style w:type="paragraph" w:styleId="Footer">
    <w:name w:val="footer"/>
    <w:basedOn w:val="Normal"/>
    <w:link w:val="FooterChar"/>
    <w:uiPriority w:val="99"/>
    <w:rsid w:val="00406B18"/>
    <w:pPr>
      <w:tabs>
        <w:tab w:val="center" w:pos="4320"/>
        <w:tab w:val="right" w:pos="8640"/>
      </w:tabs>
    </w:pPr>
  </w:style>
  <w:style w:type="character" w:styleId="PageNumber">
    <w:name w:val="page number"/>
    <w:basedOn w:val="DefaultParagraphFont"/>
    <w:semiHidden/>
    <w:rsid w:val="00406B18"/>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Font: Geneva 9,f,ft"/>
    <w:basedOn w:val="Normal"/>
    <w:link w:val="FootnoteTextChar"/>
    <w:qFormat/>
    <w:rsid w:val="00406B18"/>
    <w:rPr>
      <w:sz w:val="20"/>
    </w:rPr>
  </w:style>
  <w:style w:type="character" w:styleId="FootnoteReference">
    <w:name w:val="footnote reference"/>
    <w:aliases w:val="Footnote,ftref,Footnote text,Footnote Text1,BearingPoint,16 Point,Superscript 6 Point,fr,Footnote Text Char Char Char Char Char Char Ch Char Char Char Char Char Char C,Ref,de nota al pie,Footnote + Arial,10 pt,Black,Footnote Text11"/>
    <w:qFormat/>
    <w:rsid w:val="00406B18"/>
    <w:rPr>
      <w:vertAlign w:val="superscript"/>
    </w:rPr>
  </w:style>
  <w:style w:type="paragraph" w:styleId="NormalIndent">
    <w:name w:val="Normal Indent"/>
    <w:basedOn w:val="Normal"/>
    <w:semiHidden/>
    <w:rsid w:val="00406B18"/>
    <w:pPr>
      <w:widowControl w:val="0"/>
      <w:ind w:left="720"/>
    </w:pPr>
  </w:style>
  <w:style w:type="paragraph" w:styleId="BodyText">
    <w:name w:val="Body Text"/>
    <w:basedOn w:val="Normal"/>
    <w:semiHidden/>
    <w:rsid w:val="00406B18"/>
  </w:style>
  <w:style w:type="paragraph" w:customStyle="1" w:styleId="NormalText">
    <w:name w:val="NormalText"/>
    <w:rsid w:val="00406B18"/>
    <w:pPr>
      <w:spacing w:before="120"/>
      <w:ind w:left="720"/>
    </w:pPr>
    <w:rPr>
      <w:rFonts w:ascii=".VnTime" w:hAnsi=".VnTime"/>
      <w:sz w:val="24"/>
      <w:lang w:val="en-GB"/>
    </w:rPr>
  </w:style>
  <w:style w:type="paragraph" w:styleId="BodyText3">
    <w:name w:val="Body Text 3"/>
    <w:basedOn w:val="Normal"/>
    <w:link w:val="BodyText3Char"/>
    <w:uiPriority w:val="99"/>
    <w:semiHidden/>
    <w:unhideWhenUsed/>
    <w:rsid w:val="000F792A"/>
    <w:rPr>
      <w:sz w:val="16"/>
      <w:szCs w:val="16"/>
    </w:rPr>
  </w:style>
  <w:style w:type="character" w:customStyle="1" w:styleId="BodyText3Char">
    <w:name w:val="Body Text 3 Char"/>
    <w:link w:val="BodyText3"/>
    <w:uiPriority w:val="99"/>
    <w:semiHidden/>
    <w:rsid w:val="000F792A"/>
    <w:rPr>
      <w:rFonts w:ascii=".VnTime" w:hAnsi=".VnTime"/>
      <w:sz w:val="16"/>
      <w:szCs w:val="16"/>
    </w:rPr>
  </w:style>
  <w:style w:type="character" w:customStyle="1" w:styleId="FooterChar">
    <w:name w:val="Footer Char"/>
    <w:link w:val="Footer"/>
    <w:uiPriority w:val="99"/>
    <w:rsid w:val="000F792A"/>
    <w:rPr>
      <w:rFonts w:ascii=".VnTime" w:hAnsi=".VnTime"/>
      <w:sz w:val="24"/>
    </w:rPr>
  </w:style>
  <w:style w:type="character" w:customStyle="1" w:styleId="Heading1Char">
    <w:name w:val="Heading 1 Char"/>
    <w:link w:val="Heading1"/>
    <w:uiPriority w:val="9"/>
    <w:rsid w:val="00861DB5"/>
    <w:rPr>
      <w:rFonts w:eastAsia="Calibri"/>
      <w:b/>
      <w:kern w:val="28"/>
      <w:sz w:val="28"/>
      <w:szCs w:val="28"/>
      <w:lang w:val="en-US" w:eastAsia="en-US"/>
    </w:rPr>
  </w:style>
  <w:style w:type="character" w:customStyle="1" w:styleId="Heading2Char">
    <w:name w:val="Heading 2 Char"/>
    <w:link w:val="Heading2"/>
    <w:uiPriority w:val="9"/>
    <w:rsid w:val="006356B1"/>
    <w:rPr>
      <w:rFonts w:eastAsia="Calibri"/>
      <w:b/>
      <w:i/>
      <w:sz w:val="28"/>
      <w:szCs w:val="28"/>
      <w:lang w:val="en-US" w:eastAsia="en-US"/>
    </w:rPr>
  </w:style>
  <w:style w:type="character" w:customStyle="1" w:styleId="Heading3Char">
    <w:name w:val="Heading 3 Char"/>
    <w:link w:val="Heading3"/>
    <w:uiPriority w:val="9"/>
    <w:rsid w:val="00861DB5"/>
    <w:rPr>
      <w:b/>
      <w:sz w:val="28"/>
      <w:lang w:val="en-US" w:eastAsia="en-US"/>
    </w:rPr>
  </w:style>
  <w:style w:type="paragraph" w:styleId="ListParagraph">
    <w:name w:val="List Paragraph"/>
    <w:aliases w:val="list 123,Lít bullet 2,ANNEX,List Paragraph1,List Paragraph2,List Paragraph11,Thang2,normalnumber"/>
    <w:basedOn w:val="Normal"/>
    <w:link w:val="ListParagraphChar"/>
    <w:uiPriority w:val="34"/>
    <w:qFormat/>
    <w:rsid w:val="00861DB5"/>
    <w:pPr>
      <w:ind w:left="720"/>
      <w:contextualSpacing/>
    </w:pPr>
  </w:style>
  <w:style w:type="paragraph" w:customStyle="1" w:styleId="Normal1">
    <w:name w:val="Normal1"/>
    <w:rsid w:val="00861DB5"/>
    <w:pPr>
      <w:pBdr>
        <w:top w:val="nil"/>
        <w:left w:val="nil"/>
        <w:bottom w:val="nil"/>
        <w:right w:val="nil"/>
        <w:between w:val="nil"/>
      </w:pBdr>
      <w:spacing w:before="120" w:line="288" w:lineRule="auto"/>
      <w:ind w:firstLine="720"/>
      <w:jc w:val="both"/>
    </w:pPr>
    <w:rPr>
      <w:color w:val="000000"/>
      <w:sz w:val="28"/>
      <w:szCs w:val="28"/>
    </w:rPr>
  </w:style>
  <w:style w:type="paragraph" w:styleId="NormalWeb">
    <w:name w:val="Normal (Web)"/>
    <w:aliases w:val=" Char Char Char,Char Char Char"/>
    <w:basedOn w:val="Normal"/>
    <w:link w:val="NormalWebChar"/>
    <w:uiPriority w:val="99"/>
    <w:unhideWhenUsed/>
    <w:qFormat/>
    <w:rsid w:val="00861DB5"/>
    <w:rPr>
      <w:sz w:val="24"/>
      <w:szCs w:val="24"/>
    </w:rPr>
  </w:style>
  <w:style w:type="character" w:styleId="CommentReference">
    <w:name w:val="annotation reference"/>
    <w:uiPriority w:val="99"/>
    <w:semiHidden/>
    <w:unhideWhenUsed/>
    <w:rsid w:val="00861DB5"/>
    <w:rPr>
      <w:sz w:val="16"/>
      <w:szCs w:val="16"/>
    </w:rPr>
  </w:style>
  <w:style w:type="paragraph" w:styleId="CommentText">
    <w:name w:val="annotation text"/>
    <w:basedOn w:val="Normal"/>
    <w:link w:val="CommentTextChar"/>
    <w:uiPriority w:val="99"/>
    <w:semiHidden/>
    <w:unhideWhenUsed/>
    <w:rsid w:val="00861DB5"/>
    <w:pPr>
      <w:spacing w:line="240" w:lineRule="auto"/>
    </w:pPr>
    <w:rPr>
      <w:sz w:val="20"/>
      <w:szCs w:val="20"/>
      <w:lang/>
    </w:rPr>
  </w:style>
  <w:style w:type="character" w:customStyle="1" w:styleId="CommentTextChar">
    <w:name w:val="Comment Text Char"/>
    <w:link w:val="CommentText"/>
    <w:uiPriority w:val="99"/>
    <w:semiHidden/>
    <w:rsid w:val="00861DB5"/>
    <w:rPr>
      <w:rFonts w:eastAsia="Calibri"/>
      <w:lang/>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861DB5"/>
    <w:rPr>
      <w:rFonts w:eastAsia="Calibri"/>
      <w:sz w:val="28"/>
      <w:szCs w:val="28"/>
      <w:lang w:val="en-US" w:eastAsia="en-US"/>
    </w:rPr>
  </w:style>
  <w:style w:type="paragraph" w:styleId="TOCHeading">
    <w:name w:val="TOC Heading"/>
    <w:basedOn w:val="Heading1"/>
    <w:next w:val="Normal"/>
    <w:uiPriority w:val="39"/>
    <w:unhideWhenUsed/>
    <w:qFormat/>
    <w:rsid w:val="00861DB5"/>
    <w:pPr>
      <w:keepLines/>
      <w:spacing w:before="120" w:line="288" w:lineRule="auto"/>
      <w:ind w:firstLine="0"/>
      <w:jc w:val="left"/>
      <w:outlineLvl w:val="9"/>
    </w:pPr>
    <w:rPr>
      <w:kern w:val="0"/>
      <w:szCs w:val="32"/>
      <w:lang/>
    </w:rPr>
  </w:style>
  <w:style w:type="paragraph" w:styleId="NoSpacing">
    <w:name w:val="No Spacing"/>
    <w:uiPriority w:val="1"/>
    <w:qFormat/>
    <w:rsid w:val="00861DB5"/>
    <w:rPr>
      <w:rFonts w:eastAsia="Calibri"/>
      <w:sz w:val="28"/>
      <w:szCs w:val="28"/>
    </w:rPr>
  </w:style>
  <w:style w:type="paragraph" w:styleId="BalloonText">
    <w:name w:val="Balloon Text"/>
    <w:basedOn w:val="Normal"/>
    <w:link w:val="BalloonTextChar"/>
    <w:uiPriority w:val="99"/>
    <w:semiHidden/>
    <w:unhideWhenUsed/>
    <w:rsid w:val="00861D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1DB5"/>
    <w:rPr>
      <w:rFonts w:ascii="Segoe UI" w:eastAsia="Calibri" w:hAnsi="Segoe UI" w:cs="Segoe UI"/>
      <w:sz w:val="18"/>
      <w:szCs w:val="18"/>
      <w:lang w:val="en-US" w:eastAsia="en-US"/>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link w:val="FootnoteText"/>
    <w:rsid w:val="007C5275"/>
    <w:rPr>
      <w:rFonts w:eastAsia="Calibri"/>
      <w:szCs w:val="28"/>
      <w:lang w:val="en-US" w:eastAsia="en-US"/>
    </w:rPr>
  </w:style>
  <w:style w:type="paragraph" w:styleId="BodyText2">
    <w:name w:val="Body Text 2"/>
    <w:basedOn w:val="Normal"/>
    <w:link w:val="BodyText2Char"/>
    <w:uiPriority w:val="99"/>
    <w:semiHidden/>
    <w:unhideWhenUsed/>
    <w:rsid w:val="00F519D4"/>
    <w:pPr>
      <w:spacing w:line="480" w:lineRule="auto"/>
    </w:pPr>
  </w:style>
  <w:style w:type="character" w:customStyle="1" w:styleId="BodyText2Char">
    <w:name w:val="Body Text 2 Char"/>
    <w:link w:val="BodyText2"/>
    <w:uiPriority w:val="99"/>
    <w:semiHidden/>
    <w:rsid w:val="00F519D4"/>
    <w:rPr>
      <w:rFonts w:eastAsia="Calibri"/>
      <w:sz w:val="28"/>
      <w:szCs w:val="28"/>
      <w:lang w:val="en-US" w:eastAsia="en-US"/>
    </w:rPr>
  </w:style>
  <w:style w:type="paragraph" w:styleId="BodyTextIndent">
    <w:name w:val="Body Text Indent"/>
    <w:basedOn w:val="Normal"/>
    <w:link w:val="BodyTextIndentChar"/>
    <w:uiPriority w:val="99"/>
    <w:unhideWhenUsed/>
    <w:rsid w:val="00992F22"/>
    <w:pPr>
      <w:ind w:left="283"/>
    </w:pPr>
  </w:style>
  <w:style w:type="character" w:customStyle="1" w:styleId="BodyTextIndentChar">
    <w:name w:val="Body Text Indent Char"/>
    <w:link w:val="BodyTextIndent"/>
    <w:uiPriority w:val="99"/>
    <w:rsid w:val="00992F22"/>
    <w:rPr>
      <w:rFonts w:eastAsia="Calibri"/>
      <w:sz w:val="28"/>
      <w:szCs w:val="28"/>
      <w:lang w:val="en-US" w:eastAsia="en-US"/>
    </w:rPr>
  </w:style>
  <w:style w:type="paragraph" w:styleId="BodyTextIndent2">
    <w:name w:val="Body Text Indent 2"/>
    <w:basedOn w:val="Normal"/>
    <w:link w:val="BodyTextIndent2Char"/>
    <w:uiPriority w:val="99"/>
    <w:semiHidden/>
    <w:unhideWhenUsed/>
    <w:rsid w:val="00992F22"/>
    <w:pPr>
      <w:spacing w:line="480" w:lineRule="auto"/>
      <w:ind w:left="283"/>
    </w:pPr>
  </w:style>
  <w:style w:type="character" w:customStyle="1" w:styleId="BodyTextIndent2Char">
    <w:name w:val="Body Text Indent 2 Char"/>
    <w:link w:val="BodyTextIndent2"/>
    <w:uiPriority w:val="99"/>
    <w:semiHidden/>
    <w:rsid w:val="00992F22"/>
    <w:rPr>
      <w:rFonts w:eastAsia="Calibri"/>
      <w:sz w:val="28"/>
      <w:szCs w:val="28"/>
      <w:lang w:val="en-US" w:eastAsia="en-US"/>
    </w:rPr>
  </w:style>
  <w:style w:type="paragraph" w:customStyle="1" w:styleId="cvbody">
    <w:name w:val="cvbody"/>
    <w:basedOn w:val="Normal"/>
    <w:rsid w:val="00992F22"/>
    <w:pPr>
      <w:spacing w:before="100" w:beforeAutospacing="1" w:after="100" w:afterAutospacing="1" w:line="240" w:lineRule="auto"/>
    </w:pPr>
    <w:rPr>
      <w:rFonts w:eastAsia="Times New Roman"/>
      <w:sz w:val="24"/>
      <w:szCs w:val="24"/>
    </w:rPr>
  </w:style>
  <w:style w:type="character" w:customStyle="1" w:styleId="normal-h1">
    <w:name w:val="normal-h1"/>
    <w:rsid w:val="00992F22"/>
    <w:rPr>
      <w:rFonts w:ascii="Times New Roman" w:hAnsi="Times New Roman" w:cs="Times New Roman" w:hint="default"/>
      <w:sz w:val="24"/>
      <w:szCs w:val="24"/>
    </w:rPr>
  </w:style>
  <w:style w:type="paragraph" w:customStyle="1" w:styleId="normal-p">
    <w:name w:val="normal-p"/>
    <w:basedOn w:val="Normal"/>
    <w:rsid w:val="00992F22"/>
    <w:pPr>
      <w:spacing w:after="0" w:line="240" w:lineRule="auto"/>
    </w:pPr>
    <w:rPr>
      <w:rFonts w:eastAsia="Times New Roman"/>
      <w:sz w:val="20"/>
      <w:szCs w:val="20"/>
    </w:rPr>
  </w:style>
  <w:style w:type="paragraph" w:customStyle="1" w:styleId="n-dieund">
    <w:name w:val="n-dieund"/>
    <w:basedOn w:val="Normal"/>
    <w:rsid w:val="00446C99"/>
    <w:pPr>
      <w:widowControl w:val="0"/>
      <w:autoSpaceDE w:val="0"/>
      <w:autoSpaceDN w:val="0"/>
      <w:spacing w:line="240" w:lineRule="auto"/>
      <w:ind w:firstLine="709"/>
      <w:jc w:val="both"/>
    </w:pPr>
    <w:rPr>
      <w:rFonts w:ascii=".VnTime" w:eastAsia="Times New Roman" w:hAnsi=".VnTime" w:cs=".VnTime"/>
    </w:rPr>
  </w:style>
  <w:style w:type="character" w:customStyle="1" w:styleId="NormalWebChar">
    <w:name w:val="Normal (Web) Char"/>
    <w:aliases w:val=" Char Char Char Char,Char Char Char Char"/>
    <w:link w:val="NormalWeb"/>
    <w:uiPriority w:val="99"/>
    <w:locked/>
    <w:rsid w:val="00871920"/>
    <w:rPr>
      <w:rFonts w:eastAsia="Calibri"/>
      <w:sz w:val="24"/>
      <w:szCs w:val="24"/>
      <w:lang w:val="en-US" w:eastAsia="en-US"/>
    </w:rPr>
  </w:style>
  <w:style w:type="character" w:customStyle="1" w:styleId="fontstyle01">
    <w:name w:val="fontstyle01"/>
    <w:rsid w:val="00AE0B5D"/>
    <w:rPr>
      <w:rFonts w:ascii="Times New Roman" w:hAnsi="Times New Roman" w:cs="Times New Roman" w:hint="default"/>
      <w:b w:val="0"/>
      <w:bCs w:val="0"/>
      <w:i w:val="0"/>
      <w:iCs w:val="0"/>
      <w:color w:val="000000"/>
      <w:sz w:val="28"/>
      <w:szCs w:val="28"/>
    </w:rPr>
  </w:style>
  <w:style w:type="paragraph" w:styleId="CommentSubject">
    <w:name w:val="annotation subject"/>
    <w:basedOn w:val="CommentText"/>
    <w:next w:val="CommentText"/>
    <w:link w:val="CommentSubjectChar"/>
    <w:uiPriority w:val="99"/>
    <w:semiHidden/>
    <w:unhideWhenUsed/>
    <w:rsid w:val="00AB6551"/>
    <w:rPr>
      <w:b/>
      <w:bCs/>
      <w:lang w:val="en-US" w:eastAsia="en-US"/>
    </w:rPr>
  </w:style>
  <w:style w:type="character" w:customStyle="1" w:styleId="CommentSubjectChar">
    <w:name w:val="Comment Subject Char"/>
    <w:link w:val="CommentSubject"/>
    <w:uiPriority w:val="99"/>
    <w:semiHidden/>
    <w:rsid w:val="00AB6551"/>
    <w:rPr>
      <w:rFonts w:eastAsia="Calibri"/>
      <w:b/>
      <w:bCs/>
      <w:lang w:val="en-US" w:eastAsia="en-US"/>
    </w:rPr>
  </w:style>
  <w:style w:type="character" w:styleId="Emphasis">
    <w:name w:val="Emphasis"/>
    <w:uiPriority w:val="20"/>
    <w:qFormat/>
    <w:rsid w:val="005C2FA5"/>
    <w:rPr>
      <w:i/>
      <w:iCs/>
    </w:rPr>
  </w:style>
  <w:style w:type="character" w:customStyle="1" w:styleId="fontstyle21">
    <w:name w:val="fontstyle21"/>
    <w:rsid w:val="00F71C95"/>
    <w:rPr>
      <w:rFonts w:ascii="Times New Roman" w:hAnsi="Times New Roman" w:cs="Times New Roman" w:hint="default"/>
      <w:b w:val="0"/>
      <w:bCs w:val="0"/>
      <w:i w:val="0"/>
      <w:iCs w:val="0"/>
      <w:color w:val="000000"/>
      <w:sz w:val="28"/>
      <w:szCs w:val="28"/>
    </w:rPr>
  </w:style>
  <w:style w:type="character" w:customStyle="1" w:styleId="fontstyle31">
    <w:name w:val="fontstyle31"/>
    <w:rsid w:val="00CB3226"/>
    <w:rPr>
      <w:rFonts w:ascii="Times New Roman" w:hAnsi="Times New Roman" w:cs="Times New Roman" w:hint="default"/>
      <w:b w:val="0"/>
      <w:bCs w:val="0"/>
      <w:i w:val="0"/>
      <w:iCs w:val="0"/>
      <w:color w:val="000000"/>
      <w:sz w:val="28"/>
      <w:szCs w:val="28"/>
    </w:rPr>
  </w:style>
  <w:style w:type="character" w:customStyle="1" w:styleId="HeaderChar">
    <w:name w:val="Header Char"/>
    <w:link w:val="Header"/>
    <w:uiPriority w:val="99"/>
    <w:rsid w:val="006566D3"/>
    <w:rPr>
      <w:rFonts w:eastAsia="Calibri"/>
      <w:sz w:val="28"/>
      <w:szCs w:val="28"/>
      <w:lang w:val="en-US" w:eastAsia="en-US"/>
    </w:rPr>
  </w:style>
  <w:style w:type="paragraph" w:styleId="Revision">
    <w:name w:val="Revision"/>
    <w:hidden/>
    <w:uiPriority w:val="99"/>
    <w:semiHidden/>
    <w:rsid w:val="00961555"/>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253559603">
      <w:bodyDiv w:val="1"/>
      <w:marLeft w:val="0"/>
      <w:marRight w:val="0"/>
      <w:marTop w:val="0"/>
      <w:marBottom w:val="0"/>
      <w:divBdr>
        <w:top w:val="none" w:sz="0" w:space="0" w:color="auto"/>
        <w:left w:val="none" w:sz="0" w:space="0" w:color="auto"/>
        <w:bottom w:val="none" w:sz="0" w:space="0" w:color="auto"/>
        <w:right w:val="none" w:sz="0" w:space="0" w:color="auto"/>
      </w:divBdr>
    </w:div>
    <w:div w:id="551695523">
      <w:bodyDiv w:val="1"/>
      <w:marLeft w:val="0"/>
      <w:marRight w:val="0"/>
      <w:marTop w:val="0"/>
      <w:marBottom w:val="0"/>
      <w:divBdr>
        <w:top w:val="none" w:sz="0" w:space="0" w:color="auto"/>
        <w:left w:val="none" w:sz="0" w:space="0" w:color="auto"/>
        <w:bottom w:val="none" w:sz="0" w:space="0" w:color="auto"/>
        <w:right w:val="none" w:sz="0" w:space="0" w:color="auto"/>
      </w:divBdr>
    </w:div>
    <w:div w:id="996567304">
      <w:bodyDiv w:val="1"/>
      <w:marLeft w:val="0"/>
      <w:marRight w:val="0"/>
      <w:marTop w:val="0"/>
      <w:marBottom w:val="0"/>
      <w:divBdr>
        <w:top w:val="none" w:sz="0" w:space="0" w:color="auto"/>
        <w:left w:val="none" w:sz="0" w:space="0" w:color="auto"/>
        <w:bottom w:val="none" w:sz="0" w:space="0" w:color="auto"/>
        <w:right w:val="none" w:sz="0" w:space="0" w:color="auto"/>
      </w:divBdr>
    </w:div>
    <w:div w:id="11251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FEA0-3377-4D29-B746-1B450742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NguyenNamHai</dc:creator>
  <cp:lastModifiedBy>Windows User</cp:lastModifiedBy>
  <cp:revision>2</cp:revision>
  <cp:lastPrinted>2021-07-12T07:46:00Z</cp:lastPrinted>
  <dcterms:created xsi:type="dcterms:W3CDTF">2021-07-19T04:09:00Z</dcterms:created>
  <dcterms:modified xsi:type="dcterms:W3CDTF">2021-07-19T04:09:00Z</dcterms:modified>
</cp:coreProperties>
</file>