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32" w:rsidRPr="001314E7" w:rsidRDefault="00AB6B32">
      <w:pPr>
        <w:rPr>
          <w:sz w:val="2"/>
          <w:lang w:val="en-US"/>
        </w:rPr>
      </w:pPr>
    </w:p>
    <w:tbl>
      <w:tblPr>
        <w:tblW w:w="9322" w:type="dxa"/>
        <w:tblLook w:val="01E0" w:firstRow="1" w:lastRow="1" w:firstColumn="1" w:lastColumn="1" w:noHBand="0" w:noVBand="0"/>
      </w:tblPr>
      <w:tblGrid>
        <w:gridCol w:w="3936"/>
        <w:gridCol w:w="5386"/>
      </w:tblGrid>
      <w:tr w:rsidR="00FD6255" w:rsidTr="001B6A59">
        <w:trPr>
          <w:trHeight w:val="1560"/>
        </w:trPr>
        <w:tc>
          <w:tcPr>
            <w:tcW w:w="3936" w:type="dxa"/>
          </w:tcPr>
          <w:p w:rsidR="00FD6255" w:rsidRPr="001B6A59" w:rsidRDefault="00FD6255" w:rsidP="00FE5C6C">
            <w:pPr>
              <w:spacing w:after="0" w:line="240" w:lineRule="auto"/>
              <w:jc w:val="center"/>
              <w:rPr>
                <w:sz w:val="24"/>
                <w:szCs w:val="24"/>
              </w:rPr>
            </w:pPr>
            <w:r w:rsidRPr="001B6A59">
              <w:rPr>
                <w:sz w:val="24"/>
                <w:szCs w:val="24"/>
              </w:rPr>
              <w:t>UBND TỈNH HÀ TĨNH</w:t>
            </w:r>
          </w:p>
          <w:p w:rsidR="00FD6255" w:rsidRPr="001B6A59" w:rsidRDefault="00FD6255" w:rsidP="00FE5C6C">
            <w:pPr>
              <w:spacing w:after="0" w:line="240" w:lineRule="auto"/>
              <w:ind w:right="-108"/>
              <w:jc w:val="center"/>
              <w:rPr>
                <w:b/>
                <w:sz w:val="24"/>
                <w:szCs w:val="24"/>
              </w:rPr>
            </w:pPr>
            <w:r w:rsidRPr="001B6A59">
              <w:rPr>
                <w:b/>
                <w:sz w:val="24"/>
                <w:szCs w:val="24"/>
              </w:rPr>
              <w:t xml:space="preserve">SỞ LAO </w:t>
            </w:r>
            <w:r w:rsidRPr="001B6A59">
              <w:rPr>
                <w:rFonts w:hint="eastAsia"/>
                <w:b/>
                <w:sz w:val="24"/>
                <w:szCs w:val="24"/>
              </w:rPr>
              <w:t>Đ</w:t>
            </w:r>
            <w:r w:rsidRPr="001B6A59">
              <w:rPr>
                <w:b/>
                <w:sz w:val="24"/>
                <w:szCs w:val="24"/>
              </w:rPr>
              <w:t>ỘNG - TH</w:t>
            </w:r>
            <w:r w:rsidRPr="001B6A59">
              <w:rPr>
                <w:rFonts w:hint="eastAsia"/>
                <w:b/>
                <w:sz w:val="24"/>
                <w:szCs w:val="24"/>
              </w:rPr>
              <w:t>ƯƠ</w:t>
            </w:r>
            <w:r w:rsidRPr="001B6A59">
              <w:rPr>
                <w:b/>
                <w:sz w:val="24"/>
                <w:szCs w:val="24"/>
              </w:rPr>
              <w:t>NG BINH VÀ XÃ HỘI</w:t>
            </w:r>
          </w:p>
          <w:p w:rsidR="00FD6255" w:rsidRPr="00510C1A" w:rsidRDefault="00755308" w:rsidP="00FE5C6C">
            <w:pPr>
              <w:spacing w:after="0" w:line="240" w:lineRule="auto"/>
              <w:jc w:val="center"/>
              <w:rPr>
                <w:sz w:val="8"/>
              </w:rPr>
            </w:pPr>
            <w:r>
              <w:rPr>
                <w:b/>
                <w:noProof/>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845185</wp:posOffset>
                      </wp:positionH>
                      <wp:positionV relativeFrom="paragraph">
                        <wp:posOffset>20955</wp:posOffset>
                      </wp:positionV>
                      <wp:extent cx="762000" cy="0"/>
                      <wp:effectExtent l="10795" t="12065" r="8255" b="698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0799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65pt" to="126.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IB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"/>
                  </w:pict>
                </mc:Fallback>
              </mc:AlternateContent>
            </w:r>
          </w:p>
          <w:p w:rsidR="00FD6255" w:rsidRPr="000701E4" w:rsidRDefault="00FD6255" w:rsidP="00FE5C6C">
            <w:pPr>
              <w:spacing w:after="0" w:line="240" w:lineRule="auto"/>
              <w:jc w:val="center"/>
              <w:rPr>
                <w:sz w:val="26"/>
                <w:szCs w:val="26"/>
              </w:rPr>
            </w:pPr>
            <w:r w:rsidRPr="000701E4">
              <w:rPr>
                <w:sz w:val="26"/>
                <w:szCs w:val="26"/>
              </w:rPr>
              <w:t>Số</w:t>
            </w:r>
            <w:r w:rsidR="003D5C4A">
              <w:rPr>
                <w:sz w:val="26"/>
                <w:szCs w:val="26"/>
              </w:rPr>
              <w:t>:</w:t>
            </w:r>
            <w:r w:rsidR="003950D4">
              <w:rPr>
                <w:sz w:val="26"/>
                <w:szCs w:val="26"/>
                <w:lang w:val="en-US"/>
              </w:rPr>
              <w:t xml:space="preserve">76 </w:t>
            </w:r>
            <w:r w:rsidRPr="000701E4">
              <w:rPr>
                <w:sz w:val="26"/>
                <w:szCs w:val="26"/>
              </w:rPr>
              <w:t>/BC</w:t>
            </w:r>
            <w:r>
              <w:rPr>
                <w:sz w:val="26"/>
                <w:szCs w:val="26"/>
              </w:rPr>
              <w:t>-</w:t>
            </w:r>
            <w:r w:rsidRPr="000701E4">
              <w:rPr>
                <w:sz w:val="26"/>
                <w:szCs w:val="26"/>
              </w:rPr>
              <w:t>SLĐTBXH</w:t>
            </w:r>
          </w:p>
        </w:tc>
        <w:tc>
          <w:tcPr>
            <w:tcW w:w="5386" w:type="dxa"/>
          </w:tcPr>
          <w:p w:rsidR="00FD6255" w:rsidRPr="001B6A59" w:rsidRDefault="00FD6255" w:rsidP="009E4744">
            <w:pPr>
              <w:spacing w:after="0" w:line="240" w:lineRule="auto"/>
              <w:ind w:right="-180" w:hanging="172"/>
              <w:jc w:val="center"/>
              <w:rPr>
                <w:b/>
                <w:sz w:val="24"/>
                <w:szCs w:val="24"/>
              </w:rPr>
            </w:pPr>
            <w:r w:rsidRPr="001B6A59">
              <w:rPr>
                <w:b/>
                <w:sz w:val="24"/>
                <w:szCs w:val="24"/>
              </w:rPr>
              <w:t>CỘNG HÒA XÃ HỘI CHỦ NGHĨA VIỆT NAM</w:t>
            </w:r>
          </w:p>
          <w:p w:rsidR="00FD6255" w:rsidRPr="00645AD7" w:rsidRDefault="00FD6255" w:rsidP="009E4744">
            <w:pPr>
              <w:spacing w:after="0" w:line="240" w:lineRule="auto"/>
              <w:jc w:val="center"/>
              <w:rPr>
                <w:b/>
              </w:rPr>
            </w:pPr>
            <w:r w:rsidRPr="00645AD7">
              <w:rPr>
                <w:rFonts w:hint="eastAsia"/>
                <w:b/>
              </w:rPr>
              <w:t>Đ</w:t>
            </w:r>
            <w:r w:rsidRPr="00645AD7">
              <w:rPr>
                <w:b/>
              </w:rPr>
              <w:t>ộc lập - Tự do - Hạnh phúc</w:t>
            </w:r>
          </w:p>
          <w:p w:rsidR="00FD6255" w:rsidRPr="00645AD7" w:rsidRDefault="00755308" w:rsidP="009E4744">
            <w:pPr>
              <w:spacing w:after="0" w:line="240" w:lineRule="auto"/>
              <w:ind w:right="-108"/>
              <w:jc w:val="both"/>
              <w:rPr>
                <w:sz w:val="26"/>
                <w:szCs w:val="26"/>
              </w:rPr>
            </w:pPr>
            <w:r>
              <w:rPr>
                <w:noProof/>
                <w:sz w:val="26"/>
                <w:szCs w:val="26"/>
                <w:lang w:val="en-US"/>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55245</wp:posOffset>
                      </wp:positionV>
                      <wp:extent cx="1499235" cy="0"/>
                      <wp:effectExtent l="8255" t="5080" r="698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9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E10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4.35pt" to="187.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0h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OsmM/zp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"/>
                  </w:pict>
                </mc:Fallback>
              </mc:AlternateContent>
            </w:r>
          </w:p>
          <w:p w:rsidR="00FD6255" w:rsidRPr="00500C54" w:rsidRDefault="00FD6255" w:rsidP="009E4744">
            <w:pPr>
              <w:spacing w:after="0" w:line="240" w:lineRule="auto"/>
              <w:jc w:val="center"/>
              <w:rPr>
                <w:i/>
                <w:lang w:val="en-US"/>
              </w:rPr>
            </w:pPr>
            <w:r w:rsidRPr="00307DDB">
              <w:rPr>
                <w:i/>
              </w:rPr>
              <w:t>Hà Tĩnh,  ngày</w:t>
            </w:r>
            <w:r w:rsidR="003950D4">
              <w:rPr>
                <w:i/>
                <w:lang w:val="en-US"/>
              </w:rPr>
              <w:t xml:space="preserve"> 27 </w:t>
            </w:r>
            <w:r w:rsidR="003D5C4A">
              <w:rPr>
                <w:i/>
              </w:rPr>
              <w:t>tháng</w:t>
            </w:r>
            <w:r w:rsidR="00957CA9">
              <w:rPr>
                <w:i/>
                <w:lang w:val="en-US"/>
              </w:rPr>
              <w:t>7</w:t>
            </w:r>
            <w:r>
              <w:rPr>
                <w:i/>
              </w:rPr>
              <w:t xml:space="preserve"> năm 201</w:t>
            </w:r>
            <w:r w:rsidR="00500C54">
              <w:rPr>
                <w:i/>
                <w:lang w:val="en-US"/>
              </w:rPr>
              <w:t>8</w:t>
            </w:r>
          </w:p>
          <w:p w:rsidR="00FD6255" w:rsidRDefault="00FD6255" w:rsidP="009E4744">
            <w:pPr>
              <w:spacing w:after="0" w:line="240" w:lineRule="auto"/>
              <w:jc w:val="both"/>
              <w:rPr>
                <w:i/>
              </w:rPr>
            </w:pPr>
          </w:p>
        </w:tc>
      </w:tr>
    </w:tbl>
    <w:p w:rsidR="001B6A59" w:rsidRPr="001B6A59" w:rsidRDefault="001B6A59" w:rsidP="009E4744">
      <w:pPr>
        <w:spacing w:after="0" w:line="240" w:lineRule="auto"/>
        <w:jc w:val="center"/>
        <w:rPr>
          <w:b/>
          <w:sz w:val="16"/>
          <w:szCs w:val="24"/>
          <w:lang w:val="en-US"/>
        </w:rPr>
      </w:pPr>
    </w:p>
    <w:p w:rsidR="00957CA9" w:rsidRPr="001B6A59" w:rsidRDefault="00957CA9" w:rsidP="009E4744">
      <w:pPr>
        <w:spacing w:after="0" w:line="240" w:lineRule="auto"/>
        <w:jc w:val="center"/>
        <w:rPr>
          <w:b/>
          <w:sz w:val="26"/>
          <w:szCs w:val="26"/>
          <w:lang w:val="en-US"/>
        </w:rPr>
      </w:pPr>
      <w:r w:rsidRPr="008C2A7D">
        <w:rPr>
          <w:b/>
          <w:szCs w:val="24"/>
        </w:rPr>
        <w:t>BÁO CÁO</w:t>
      </w:r>
    </w:p>
    <w:p w:rsidR="00957CA9" w:rsidRDefault="00957CA9" w:rsidP="009E4744">
      <w:pPr>
        <w:spacing w:after="0" w:line="240" w:lineRule="auto"/>
        <w:jc w:val="center"/>
        <w:rPr>
          <w:b/>
          <w:szCs w:val="28"/>
          <w:lang w:val="en-US"/>
        </w:rPr>
      </w:pPr>
      <w:r w:rsidRPr="00AB60FE">
        <w:rPr>
          <w:b/>
          <w:szCs w:val="28"/>
          <w:lang w:val="en-US"/>
        </w:rPr>
        <w:t xml:space="preserve">Tình hình người lao động nước ngoài </w:t>
      </w:r>
      <w:r>
        <w:rPr>
          <w:b/>
          <w:szCs w:val="28"/>
          <w:lang w:val="en-US"/>
        </w:rPr>
        <w:t xml:space="preserve">6 tháng đầu </w:t>
      </w:r>
      <w:r w:rsidRPr="00AB60FE">
        <w:rPr>
          <w:b/>
          <w:szCs w:val="28"/>
          <w:lang w:val="en-US"/>
        </w:rPr>
        <w:t>năm 201</w:t>
      </w:r>
      <w:r>
        <w:rPr>
          <w:b/>
          <w:szCs w:val="28"/>
          <w:lang w:val="en-US"/>
        </w:rPr>
        <w:t>8</w:t>
      </w:r>
    </w:p>
    <w:p w:rsidR="001B6A59" w:rsidRPr="001B6A59" w:rsidRDefault="001B6A59" w:rsidP="001B6A59">
      <w:pPr>
        <w:spacing w:before="60" w:after="60" w:line="320" w:lineRule="exact"/>
        <w:jc w:val="center"/>
        <w:rPr>
          <w:b/>
          <w:sz w:val="2"/>
          <w:szCs w:val="28"/>
          <w:lang w:val="en-US"/>
        </w:rPr>
      </w:pPr>
    </w:p>
    <w:p w:rsidR="00FE23F5" w:rsidRPr="001B6A59" w:rsidRDefault="00957CA9" w:rsidP="009E4744">
      <w:pPr>
        <w:spacing w:before="120" w:after="120" w:line="320" w:lineRule="exact"/>
        <w:ind w:firstLine="567"/>
        <w:jc w:val="both"/>
        <w:rPr>
          <w:szCs w:val="28"/>
          <w:lang w:val="en-US"/>
        </w:rPr>
      </w:pPr>
      <w:r w:rsidRPr="00423A31">
        <w:rPr>
          <w:szCs w:val="28"/>
        </w:rPr>
        <w:t xml:space="preserve">Thực hiện Thông tư số 40/2016/TT-BLĐTBXH ngày 25/10/2016 của Bộ trưởng Bộ Lao động - Thương binh và Xã hội hướng dẫn thi hành một số điều của Nghị </w:t>
      </w:r>
      <w:r w:rsidRPr="00423A31">
        <w:rPr>
          <w:rFonts w:hint="eastAsia"/>
          <w:szCs w:val="28"/>
        </w:rPr>
        <w:t>đ</w:t>
      </w:r>
      <w:r w:rsidRPr="00423A31">
        <w:rPr>
          <w:szCs w:val="28"/>
        </w:rPr>
        <w:t>ịnh số 11/2016/NĐ-CP ngày 03/02/2016 của Chính phủ quy định chi tiết thi hành một số điều của Bộ</w:t>
      </w:r>
      <w:r>
        <w:rPr>
          <w:szCs w:val="28"/>
          <w:lang w:val="en-US"/>
        </w:rPr>
        <w:t>l</w:t>
      </w:r>
      <w:r w:rsidRPr="00423A31">
        <w:rPr>
          <w:szCs w:val="28"/>
        </w:rPr>
        <w:t xml:space="preserve">uật </w:t>
      </w:r>
      <w:r>
        <w:rPr>
          <w:szCs w:val="28"/>
          <w:lang w:val="en-US"/>
        </w:rPr>
        <w:t>L</w:t>
      </w:r>
      <w:r w:rsidRPr="00423A31">
        <w:rPr>
          <w:szCs w:val="28"/>
        </w:rPr>
        <w:t xml:space="preserve">ao động về lao động nước ngoài làm việc tại Việt Nam, Sở Lao </w:t>
      </w:r>
      <w:r w:rsidRPr="00423A31">
        <w:rPr>
          <w:rFonts w:hint="eastAsia"/>
          <w:szCs w:val="28"/>
        </w:rPr>
        <w:t>đ</w:t>
      </w:r>
      <w:r w:rsidRPr="00423A31">
        <w:rPr>
          <w:szCs w:val="28"/>
        </w:rPr>
        <w:t>ộng - T</w:t>
      </w:r>
      <w:bookmarkStart w:id="0" w:name="_GoBack"/>
      <w:bookmarkEnd w:id="0"/>
      <w:r w:rsidRPr="00423A31">
        <w:rPr>
          <w:szCs w:val="28"/>
        </w:rPr>
        <w:t>h</w:t>
      </w:r>
      <w:r w:rsidRPr="00423A31">
        <w:rPr>
          <w:rFonts w:hint="eastAsia"/>
          <w:szCs w:val="28"/>
        </w:rPr>
        <w:t>ươ</w:t>
      </w:r>
      <w:r w:rsidRPr="00423A31">
        <w:rPr>
          <w:szCs w:val="28"/>
        </w:rPr>
        <w:t>ng binh và Xã hội tỉnh</w:t>
      </w:r>
      <w:r>
        <w:rPr>
          <w:szCs w:val="28"/>
        </w:rPr>
        <w:t xml:space="preserve"> Hà T</w:t>
      </w:r>
      <w:r w:rsidRPr="00FD6255">
        <w:rPr>
          <w:szCs w:val="28"/>
        </w:rPr>
        <w:t xml:space="preserve">ĩnh </w:t>
      </w:r>
      <w:r w:rsidRPr="00423A31">
        <w:rPr>
          <w:szCs w:val="28"/>
        </w:rPr>
        <w:t xml:space="preserve">báo cáo tình hình người lao động nước </w:t>
      </w:r>
      <w:r>
        <w:rPr>
          <w:szCs w:val="28"/>
          <w:lang w:val="en-US"/>
        </w:rPr>
        <w:t>ngoài 6 tháng đầu năm 2018</w:t>
      </w:r>
      <w:r w:rsidRPr="00423A31">
        <w:rPr>
          <w:szCs w:val="28"/>
        </w:rPr>
        <w:t>như sau:</w:t>
      </w:r>
    </w:p>
    <w:p w:rsidR="00957CA9" w:rsidRPr="001B6A59" w:rsidRDefault="00957CA9" w:rsidP="009E4744">
      <w:pPr>
        <w:spacing w:before="120" w:after="120" w:line="320" w:lineRule="exact"/>
        <w:ind w:firstLine="567"/>
        <w:jc w:val="both"/>
        <w:rPr>
          <w:b/>
          <w:sz w:val="24"/>
          <w:szCs w:val="24"/>
        </w:rPr>
      </w:pPr>
      <w:r w:rsidRPr="001B6A59">
        <w:rPr>
          <w:b/>
          <w:sz w:val="24"/>
          <w:szCs w:val="24"/>
        </w:rPr>
        <w:t>I. TÌNH HÌNH CHUNG VỀ NGƯỜI LAO ĐỘNG NƯỚC NGOÀI</w:t>
      </w:r>
    </w:p>
    <w:p w:rsidR="00957CA9" w:rsidRPr="005246FE" w:rsidRDefault="00957CA9" w:rsidP="009E4744">
      <w:pPr>
        <w:spacing w:before="120" w:after="120" w:line="320" w:lineRule="exact"/>
        <w:ind w:firstLine="567"/>
        <w:jc w:val="both"/>
        <w:rPr>
          <w:b/>
          <w:szCs w:val="28"/>
          <w:lang w:val="en-US"/>
        </w:rPr>
      </w:pPr>
      <w:r>
        <w:rPr>
          <w:b/>
          <w:szCs w:val="28"/>
          <w:lang w:val="en-US"/>
        </w:rPr>
        <w:t>1</w:t>
      </w:r>
      <w:r w:rsidRPr="005246FE">
        <w:rPr>
          <w:b/>
          <w:szCs w:val="28"/>
        </w:rPr>
        <w:t>. Tình hình chấp thuận nhu cầu sử dụng người lao động nước ngoài</w:t>
      </w:r>
    </w:p>
    <w:p w:rsidR="00E06DDB" w:rsidRDefault="00957CA9" w:rsidP="009E4744">
      <w:pPr>
        <w:spacing w:before="120" w:after="120" w:line="320" w:lineRule="exact"/>
        <w:ind w:firstLine="567"/>
        <w:jc w:val="both"/>
        <w:rPr>
          <w:szCs w:val="28"/>
          <w:lang w:val="en-US"/>
        </w:rPr>
      </w:pPr>
      <w:r>
        <w:rPr>
          <w:szCs w:val="28"/>
          <w:lang w:val="en-US"/>
        </w:rPr>
        <w:t>Tính đến tháng 6 năm 2018</w:t>
      </w:r>
      <w:r>
        <w:rPr>
          <w:szCs w:val="28"/>
          <w:lang w:val="de-DE"/>
        </w:rPr>
        <w:t xml:space="preserve">, Sở Lao động – </w:t>
      </w:r>
      <w:r w:rsidR="001B6A59">
        <w:rPr>
          <w:szCs w:val="28"/>
          <w:lang w:val="de-DE"/>
        </w:rPr>
        <w:t>Thương binh và Xã hội</w:t>
      </w:r>
      <w:r w:rsidR="003D11A6">
        <w:rPr>
          <w:szCs w:val="28"/>
          <w:lang w:val="de-DE"/>
        </w:rPr>
        <w:t xml:space="preserve"> Hà Tĩnh</w:t>
      </w:r>
      <w:r>
        <w:rPr>
          <w:szCs w:val="28"/>
          <w:lang w:val="de-DE"/>
        </w:rPr>
        <w:t xml:space="preserve"> đã chấp</w:t>
      </w:r>
      <w:r w:rsidRPr="00857029">
        <w:rPr>
          <w:szCs w:val="28"/>
          <w:lang w:val="de-DE"/>
        </w:rPr>
        <w:t xml:space="preserve"> thuận</w:t>
      </w:r>
      <w:r>
        <w:rPr>
          <w:szCs w:val="28"/>
          <w:lang w:val="de-DE"/>
        </w:rPr>
        <w:t xml:space="preserve"> phương án sử dụng lao động người nước ngoài cho</w:t>
      </w:r>
      <w:r w:rsidR="00293E28">
        <w:rPr>
          <w:szCs w:val="28"/>
          <w:lang w:val="de-DE"/>
        </w:rPr>
        <w:t>63</w:t>
      </w:r>
      <w:r w:rsidRPr="00857029">
        <w:rPr>
          <w:szCs w:val="28"/>
          <w:lang w:val="de-DE"/>
        </w:rPr>
        <w:t xml:space="preserve">cơ quan, doanh nghiệp, tổ chức, nhà thầu với tổng số vị trí được chấp thuận là </w:t>
      </w:r>
      <w:r w:rsidR="00293E28">
        <w:rPr>
          <w:szCs w:val="28"/>
          <w:lang w:val="de-DE"/>
        </w:rPr>
        <w:t>3.061</w:t>
      </w:r>
      <w:r w:rsidRPr="00857029">
        <w:rPr>
          <w:szCs w:val="28"/>
          <w:lang w:val="de-DE"/>
        </w:rPr>
        <w:t>vị</w:t>
      </w:r>
      <w:r>
        <w:rPr>
          <w:szCs w:val="28"/>
          <w:lang w:val="de-DE"/>
        </w:rPr>
        <w:t xml:space="preserve"> trí, trong đó </w:t>
      </w:r>
      <w:r w:rsidR="00293E28">
        <w:rPr>
          <w:szCs w:val="28"/>
          <w:lang w:val="de-DE"/>
        </w:rPr>
        <w:t>1</w:t>
      </w:r>
      <w:r w:rsidR="003A43AC">
        <w:rPr>
          <w:szCs w:val="28"/>
          <w:lang w:val="de-DE"/>
        </w:rPr>
        <w:t>.</w:t>
      </w:r>
      <w:r w:rsidR="00293E28">
        <w:rPr>
          <w:szCs w:val="28"/>
          <w:lang w:val="de-DE"/>
        </w:rPr>
        <w:t xml:space="preserve">753 vị trí chuyên gia, 136vị trí </w:t>
      </w:r>
      <w:r>
        <w:rPr>
          <w:szCs w:val="28"/>
          <w:lang w:val="de-DE"/>
        </w:rPr>
        <w:t xml:space="preserve">nhà quản lý, </w:t>
      </w:r>
      <w:r w:rsidR="00293E28">
        <w:rPr>
          <w:szCs w:val="28"/>
          <w:lang w:val="de-DE"/>
        </w:rPr>
        <w:t xml:space="preserve">1.172vị trí </w:t>
      </w:r>
      <w:r>
        <w:rPr>
          <w:szCs w:val="28"/>
          <w:lang w:val="de-DE"/>
        </w:rPr>
        <w:t>lao động kỹ thuật</w:t>
      </w:r>
      <w:r w:rsidR="003D11A6">
        <w:rPr>
          <w:szCs w:val="28"/>
          <w:lang w:val="de-DE"/>
        </w:rPr>
        <w:t>, giám đốc điều hành</w:t>
      </w:r>
      <w:r w:rsidR="00293E28">
        <w:rPr>
          <w:szCs w:val="28"/>
          <w:lang w:val="de-DE"/>
        </w:rPr>
        <w:t>.</w:t>
      </w:r>
    </w:p>
    <w:p w:rsidR="00293E28" w:rsidRPr="00293E28" w:rsidRDefault="00293E28" w:rsidP="009E4744">
      <w:pPr>
        <w:spacing w:before="120" w:after="120" w:line="320" w:lineRule="exact"/>
        <w:jc w:val="both"/>
        <w:rPr>
          <w:b/>
          <w:szCs w:val="28"/>
          <w:lang w:val="en-US"/>
        </w:rPr>
      </w:pPr>
      <w:r w:rsidRPr="005246FE">
        <w:rPr>
          <w:b/>
          <w:szCs w:val="28"/>
        </w:rPr>
        <w:t>2. Tình hình cấp giấy phép lao động</w:t>
      </w:r>
    </w:p>
    <w:p w:rsidR="003A43AC" w:rsidRDefault="00672CBB" w:rsidP="009E4744">
      <w:pPr>
        <w:spacing w:before="120" w:after="120" w:line="320" w:lineRule="exact"/>
        <w:ind w:firstLine="567"/>
        <w:jc w:val="both"/>
        <w:rPr>
          <w:color w:val="000000" w:themeColor="text1"/>
          <w:szCs w:val="28"/>
          <w:lang w:val="de-DE"/>
        </w:rPr>
      </w:pPr>
      <w:r>
        <w:rPr>
          <w:szCs w:val="28"/>
          <w:lang w:val="en-US"/>
        </w:rPr>
        <w:t xml:space="preserve">Hiện tại </w:t>
      </w:r>
      <w:r w:rsidR="003A43AC">
        <w:rPr>
          <w:szCs w:val="28"/>
          <w:lang w:val="en-US"/>
        </w:rPr>
        <w:t xml:space="preserve">trên địa bàn tỉnh Hà Tĩnh </w:t>
      </w:r>
      <w:r>
        <w:rPr>
          <w:szCs w:val="28"/>
          <w:lang w:val="en-US"/>
        </w:rPr>
        <w:t>có 8</w:t>
      </w:r>
      <w:r w:rsidR="00991833">
        <w:rPr>
          <w:szCs w:val="28"/>
          <w:lang w:val="en-US"/>
        </w:rPr>
        <w:t>6</w:t>
      </w:r>
      <w:r>
        <w:rPr>
          <w:szCs w:val="28"/>
          <w:lang w:val="en-US"/>
        </w:rPr>
        <w:t xml:space="preserve"> doanh nghiệp, nhà thầu </w:t>
      </w:r>
      <w:r w:rsidR="003A43AC">
        <w:rPr>
          <w:szCs w:val="28"/>
          <w:lang w:val="en-US"/>
        </w:rPr>
        <w:t>đang sử dụng</w:t>
      </w:r>
      <w:r w:rsidR="00293E28">
        <w:rPr>
          <w:szCs w:val="28"/>
          <w:lang w:val="en-US"/>
        </w:rPr>
        <w:t xml:space="preserve">2.289 </w:t>
      </w:r>
      <w:r w:rsidR="003A43AC">
        <w:rPr>
          <w:szCs w:val="28"/>
          <w:lang w:val="en-US"/>
        </w:rPr>
        <w:t xml:space="preserve">lao động là </w:t>
      </w:r>
      <w:r w:rsidR="00293E28" w:rsidRPr="00763FD7">
        <w:rPr>
          <w:color w:val="000000" w:themeColor="text1"/>
          <w:szCs w:val="28"/>
          <w:lang w:val="de-DE"/>
        </w:rPr>
        <w:t>người</w:t>
      </w:r>
      <w:r w:rsidR="003A43AC">
        <w:rPr>
          <w:color w:val="000000" w:themeColor="text1"/>
          <w:szCs w:val="28"/>
          <w:lang w:val="de-DE"/>
        </w:rPr>
        <w:t xml:space="preserve"> nước ngoài. T</w:t>
      </w:r>
      <w:r w:rsidR="00293E28">
        <w:rPr>
          <w:color w:val="000000" w:themeColor="text1"/>
          <w:szCs w:val="28"/>
          <w:lang w:val="de-DE"/>
        </w:rPr>
        <w:t xml:space="preserve">rong đó </w:t>
      </w:r>
      <w:r w:rsidR="002064C6">
        <w:rPr>
          <w:color w:val="000000" w:themeColor="text1"/>
          <w:szCs w:val="28"/>
          <w:lang w:val="de-DE"/>
        </w:rPr>
        <w:t xml:space="preserve">số lao động </w:t>
      </w:r>
      <w:r w:rsidR="00293E28" w:rsidRPr="00763FD7">
        <w:rPr>
          <w:color w:val="000000" w:themeColor="text1"/>
          <w:szCs w:val="28"/>
          <w:lang w:val="de-DE"/>
        </w:rPr>
        <w:t xml:space="preserve">phát sinh </w:t>
      </w:r>
      <w:r w:rsidR="003A43AC">
        <w:rPr>
          <w:color w:val="000000" w:themeColor="text1"/>
          <w:szCs w:val="28"/>
          <w:lang w:val="de-DE"/>
        </w:rPr>
        <w:t xml:space="preserve">trong 6 tháng đầu năm 2018: </w:t>
      </w:r>
      <w:r w:rsidR="008F6FC7">
        <w:rPr>
          <w:color w:val="000000" w:themeColor="text1"/>
          <w:szCs w:val="28"/>
          <w:lang w:val="de-DE"/>
        </w:rPr>
        <w:t>1.023</w:t>
      </w:r>
      <w:r w:rsidR="00293E28" w:rsidRPr="00763FD7">
        <w:rPr>
          <w:color w:val="000000" w:themeColor="text1"/>
          <w:szCs w:val="28"/>
          <w:lang w:val="de-DE"/>
        </w:rPr>
        <w:t xml:space="preserve"> ngườ</w:t>
      </w:r>
      <w:r w:rsidR="001C7F0D">
        <w:rPr>
          <w:color w:val="000000" w:themeColor="text1"/>
          <w:szCs w:val="28"/>
          <w:lang w:val="de-DE"/>
        </w:rPr>
        <w:t xml:space="preserve">i, </w:t>
      </w:r>
      <w:r w:rsidR="003A43AC">
        <w:rPr>
          <w:color w:val="000000" w:themeColor="text1"/>
          <w:szCs w:val="28"/>
          <w:lang w:val="de-DE"/>
        </w:rPr>
        <w:t>bao gồm</w:t>
      </w:r>
      <w:r w:rsidR="001C7F0D">
        <w:rPr>
          <w:color w:val="000000" w:themeColor="text1"/>
          <w:szCs w:val="28"/>
          <w:lang w:val="de-DE"/>
        </w:rPr>
        <w:t xml:space="preserve">: </w:t>
      </w:r>
      <w:r w:rsidR="00293E28" w:rsidRPr="00763FD7">
        <w:rPr>
          <w:color w:val="000000" w:themeColor="text1"/>
          <w:szCs w:val="28"/>
          <w:lang w:val="de-DE"/>
        </w:rPr>
        <w:t xml:space="preserve">nhà quản lý: </w:t>
      </w:r>
      <w:r w:rsidR="008F6FC7">
        <w:rPr>
          <w:color w:val="000000" w:themeColor="text1"/>
          <w:szCs w:val="28"/>
          <w:lang w:val="de-DE"/>
        </w:rPr>
        <w:t>75</w:t>
      </w:r>
      <w:r w:rsidR="00293E28" w:rsidRPr="00763FD7">
        <w:rPr>
          <w:color w:val="000000" w:themeColor="text1"/>
          <w:szCs w:val="28"/>
          <w:lang w:val="de-DE"/>
        </w:rPr>
        <w:t xml:space="preserve"> người, giám đốc điều hành: </w:t>
      </w:r>
      <w:r w:rsidR="008F6FC7">
        <w:rPr>
          <w:color w:val="000000" w:themeColor="text1"/>
          <w:szCs w:val="28"/>
          <w:lang w:val="de-DE"/>
        </w:rPr>
        <w:t>25</w:t>
      </w:r>
      <w:r w:rsidR="00293E28" w:rsidRPr="00763FD7">
        <w:rPr>
          <w:color w:val="000000" w:themeColor="text1"/>
          <w:szCs w:val="28"/>
          <w:lang w:val="de-DE"/>
        </w:rPr>
        <w:t xml:space="preserve"> người, chuyên gia: </w:t>
      </w:r>
      <w:r w:rsidR="008F6FC7">
        <w:rPr>
          <w:color w:val="000000" w:themeColor="text1"/>
          <w:szCs w:val="28"/>
          <w:lang w:val="de-DE"/>
        </w:rPr>
        <w:t>113</w:t>
      </w:r>
      <w:r w:rsidR="00293E28" w:rsidRPr="00763FD7">
        <w:rPr>
          <w:color w:val="000000" w:themeColor="text1"/>
          <w:szCs w:val="28"/>
          <w:lang w:val="de-DE"/>
        </w:rPr>
        <w:t xml:space="preserve"> người, lao động kỹ thuật: </w:t>
      </w:r>
      <w:r w:rsidR="008F6FC7">
        <w:rPr>
          <w:color w:val="000000" w:themeColor="text1"/>
          <w:szCs w:val="28"/>
          <w:lang w:val="de-DE"/>
        </w:rPr>
        <w:t>810</w:t>
      </w:r>
      <w:r w:rsidR="00293E28" w:rsidRPr="00763FD7">
        <w:rPr>
          <w:color w:val="000000" w:themeColor="text1"/>
          <w:szCs w:val="28"/>
          <w:lang w:val="de-DE"/>
        </w:rPr>
        <w:t xml:space="preserve"> ngườ</w:t>
      </w:r>
      <w:r w:rsidR="001C7F0D">
        <w:rPr>
          <w:color w:val="000000" w:themeColor="text1"/>
          <w:szCs w:val="28"/>
          <w:lang w:val="de-DE"/>
        </w:rPr>
        <w:t>i</w:t>
      </w:r>
      <w:r w:rsidR="00293E28" w:rsidRPr="00763FD7">
        <w:rPr>
          <w:color w:val="000000" w:themeColor="text1"/>
          <w:szCs w:val="28"/>
          <w:lang w:val="de-DE"/>
        </w:rPr>
        <w:t>.</w:t>
      </w:r>
    </w:p>
    <w:p w:rsidR="00B71B92" w:rsidRDefault="003D11A6" w:rsidP="009E4744">
      <w:pPr>
        <w:spacing w:before="120" w:after="120" w:line="320" w:lineRule="exact"/>
        <w:ind w:firstLine="567"/>
        <w:jc w:val="both"/>
        <w:rPr>
          <w:color w:val="000000" w:themeColor="text1"/>
          <w:szCs w:val="28"/>
          <w:lang w:val="de-DE"/>
        </w:rPr>
      </w:pPr>
      <w:r>
        <w:rPr>
          <w:color w:val="000000" w:themeColor="text1"/>
          <w:szCs w:val="28"/>
          <w:lang w:val="de-DE"/>
        </w:rPr>
        <w:t>Sáu tháng đầu năm 2018</w:t>
      </w:r>
      <w:r w:rsidR="00B71B92">
        <w:rPr>
          <w:color w:val="000000" w:themeColor="text1"/>
          <w:szCs w:val="28"/>
          <w:lang w:val="de-DE"/>
        </w:rPr>
        <w:t>đã cấp</w:t>
      </w:r>
      <w:r w:rsidR="00B71B92" w:rsidRPr="00763FD7">
        <w:rPr>
          <w:color w:val="000000" w:themeColor="text1"/>
          <w:szCs w:val="28"/>
          <w:lang w:val="de-DE"/>
        </w:rPr>
        <w:t>giấy phép lao động</w:t>
      </w:r>
      <w:r w:rsidR="00B71B92">
        <w:rPr>
          <w:color w:val="000000" w:themeColor="text1"/>
          <w:szCs w:val="28"/>
          <w:lang w:val="de-DE"/>
        </w:rPr>
        <w:t xml:space="preserve">: 867 người </w:t>
      </w:r>
      <w:r>
        <w:rPr>
          <w:color w:val="000000" w:themeColor="text1"/>
          <w:szCs w:val="28"/>
          <w:lang w:val="de-DE"/>
        </w:rPr>
        <w:t xml:space="preserve">nước ngoài </w:t>
      </w:r>
      <w:r w:rsidR="00B71B92">
        <w:rPr>
          <w:color w:val="000000" w:themeColor="text1"/>
          <w:szCs w:val="28"/>
          <w:lang w:val="de-DE"/>
        </w:rPr>
        <w:t>(chiếm 84,75%); số lao động được</w:t>
      </w:r>
      <w:r w:rsidR="002064C6" w:rsidRPr="00763FD7">
        <w:rPr>
          <w:color w:val="000000" w:themeColor="text1"/>
          <w:szCs w:val="28"/>
          <w:lang w:val="de-DE"/>
        </w:rPr>
        <w:t>xác nhận không thuộc diện cấp giấy phép lao động</w:t>
      </w:r>
      <w:r w:rsidR="00B71B92">
        <w:rPr>
          <w:color w:val="000000" w:themeColor="text1"/>
          <w:szCs w:val="28"/>
          <w:lang w:val="de-DE"/>
        </w:rPr>
        <w:t>:</w:t>
      </w:r>
      <w:r w:rsidR="008F6FC7">
        <w:rPr>
          <w:color w:val="000000" w:themeColor="text1"/>
          <w:szCs w:val="28"/>
          <w:lang w:val="de-DE"/>
        </w:rPr>
        <w:t>2</w:t>
      </w:r>
      <w:r w:rsidR="00293E28">
        <w:rPr>
          <w:color w:val="000000" w:themeColor="text1"/>
          <w:szCs w:val="28"/>
          <w:lang w:val="de-DE"/>
        </w:rPr>
        <w:t>1 ngườ</w:t>
      </w:r>
      <w:r w:rsidR="00B71B92">
        <w:rPr>
          <w:color w:val="000000" w:themeColor="text1"/>
          <w:szCs w:val="28"/>
          <w:lang w:val="de-DE"/>
        </w:rPr>
        <w:t>i (chiếm 2,05%); số lao động đang được xử lý hồ sơ để cấp giấy phép lao động:  66 người (chiếm 6,45%); số lao động</w:t>
      </w:r>
      <w:r w:rsidR="00B71B92" w:rsidRPr="00763FD7">
        <w:rPr>
          <w:color w:val="000000" w:themeColor="text1"/>
          <w:szCs w:val="28"/>
          <w:lang w:val="de-DE"/>
        </w:rPr>
        <w:t>mới sang</w:t>
      </w:r>
      <w:r w:rsidR="00B71B92">
        <w:rPr>
          <w:color w:val="000000" w:themeColor="text1"/>
          <w:szCs w:val="28"/>
          <w:lang w:val="de-DE"/>
        </w:rPr>
        <w:t xml:space="preserve"> Việt Nam và đang hoàn thiện thủ tục cấp giấy phép lao động</w:t>
      </w:r>
      <w:r w:rsidR="00B71B92" w:rsidRPr="00763FD7">
        <w:rPr>
          <w:color w:val="000000" w:themeColor="text1"/>
          <w:szCs w:val="28"/>
          <w:lang w:val="de-DE"/>
        </w:rPr>
        <w:t xml:space="preserve"> và </w:t>
      </w:r>
      <w:r w:rsidR="00E06DDB">
        <w:rPr>
          <w:color w:val="000000" w:themeColor="text1"/>
          <w:szCs w:val="28"/>
          <w:lang w:val="de-DE"/>
        </w:rPr>
        <w:t>số</w:t>
      </w:r>
      <w:r w:rsidR="00B71B92" w:rsidRPr="00763FD7">
        <w:rPr>
          <w:color w:val="000000" w:themeColor="text1"/>
          <w:szCs w:val="28"/>
          <w:lang w:val="de-DE"/>
        </w:rPr>
        <w:t>lao động làm việc dưới 90 ngày cộng dồn trong một năm</w:t>
      </w:r>
      <w:r w:rsidR="00B71B92">
        <w:rPr>
          <w:color w:val="000000" w:themeColor="text1"/>
          <w:szCs w:val="28"/>
          <w:lang w:val="de-DE"/>
        </w:rPr>
        <w:t>: 69</w:t>
      </w:r>
      <w:r w:rsidR="00B71B92" w:rsidRPr="00763FD7">
        <w:rPr>
          <w:color w:val="000000" w:themeColor="text1"/>
          <w:szCs w:val="28"/>
          <w:lang w:val="de-DE"/>
        </w:rPr>
        <w:t xml:space="preserve"> người</w:t>
      </w:r>
      <w:r w:rsidR="00B71B92">
        <w:rPr>
          <w:color w:val="000000" w:themeColor="text1"/>
          <w:szCs w:val="28"/>
          <w:lang w:val="de-DE"/>
        </w:rPr>
        <w:t xml:space="preserve"> (chiếm 6,75%).</w:t>
      </w:r>
      <w:r w:rsidR="00B71B92" w:rsidRPr="00763FD7">
        <w:rPr>
          <w:color w:val="000000" w:themeColor="text1"/>
          <w:szCs w:val="28"/>
          <w:lang w:val="de-DE"/>
        </w:rPr>
        <w:t xml:space="preserve"> (có biể</w:t>
      </w:r>
      <w:r w:rsidR="00506454">
        <w:rPr>
          <w:color w:val="000000" w:themeColor="text1"/>
          <w:szCs w:val="28"/>
          <w:lang w:val="de-DE"/>
        </w:rPr>
        <w:t>u kèm theo)</w:t>
      </w:r>
    </w:p>
    <w:p w:rsidR="00293E28" w:rsidRPr="00763FD7" w:rsidRDefault="00B71B92" w:rsidP="009E4744">
      <w:pPr>
        <w:spacing w:before="120" w:after="120" w:line="320" w:lineRule="exact"/>
        <w:ind w:firstLine="567"/>
        <w:jc w:val="both"/>
        <w:rPr>
          <w:color w:val="000000" w:themeColor="text1"/>
          <w:szCs w:val="28"/>
          <w:lang w:val="en-US"/>
        </w:rPr>
      </w:pPr>
      <w:r>
        <w:rPr>
          <w:color w:val="000000" w:themeColor="text1"/>
          <w:szCs w:val="28"/>
          <w:lang w:val="de-DE"/>
        </w:rPr>
        <w:t xml:space="preserve">Tính đến ngày 15/7/2018, số lao động là người nước ngoài đã được cấp giấy phép lao động: </w:t>
      </w:r>
      <w:r w:rsidR="003A43AC">
        <w:rPr>
          <w:color w:val="000000" w:themeColor="text1"/>
          <w:szCs w:val="28"/>
          <w:lang w:val="de-DE"/>
        </w:rPr>
        <w:t xml:space="preserve">2.119 </w:t>
      </w:r>
      <w:r>
        <w:rPr>
          <w:color w:val="000000" w:themeColor="text1"/>
          <w:szCs w:val="28"/>
          <w:lang w:val="de-DE"/>
        </w:rPr>
        <w:t xml:space="preserve">người, chiếm </w:t>
      </w:r>
      <w:r w:rsidR="00E06DDB">
        <w:rPr>
          <w:color w:val="000000" w:themeColor="text1"/>
          <w:szCs w:val="28"/>
          <w:lang w:val="de-DE"/>
        </w:rPr>
        <w:t>93</w:t>
      </w:r>
      <w:r>
        <w:rPr>
          <w:color w:val="000000" w:themeColor="text1"/>
          <w:szCs w:val="28"/>
          <w:lang w:val="de-DE"/>
        </w:rPr>
        <w:t xml:space="preserve">% tổng số lao động là người nước </w:t>
      </w:r>
      <w:r w:rsidR="00E06DDB">
        <w:rPr>
          <w:color w:val="000000" w:themeColor="text1"/>
          <w:szCs w:val="28"/>
          <w:lang w:val="de-DE"/>
        </w:rPr>
        <w:t>ngoài làm việc trên địa bàn tỉnh Hà Tĩnh.</w:t>
      </w:r>
    </w:p>
    <w:p w:rsidR="006B6799" w:rsidRPr="00FB3FE4" w:rsidRDefault="006B6799" w:rsidP="009E4744">
      <w:pPr>
        <w:spacing w:before="120" w:after="120" w:line="320" w:lineRule="exact"/>
        <w:ind w:firstLine="567"/>
        <w:rPr>
          <w:rFonts w:cs="Times New Roman"/>
          <w:b/>
          <w:i/>
          <w:szCs w:val="28"/>
          <w:lang w:val="en-US"/>
        </w:rPr>
      </w:pPr>
      <w:r w:rsidRPr="00FB3FE4">
        <w:rPr>
          <w:rFonts w:cs="Times New Roman"/>
          <w:b/>
          <w:szCs w:val="28"/>
          <w:lang w:val="en-US"/>
        </w:rPr>
        <w:t>3.</w:t>
      </w:r>
      <w:r w:rsidRPr="00FB3FE4">
        <w:rPr>
          <w:rFonts w:cs="Times New Roman"/>
          <w:b/>
          <w:szCs w:val="28"/>
        </w:rPr>
        <w:t xml:space="preserve"> Công tác quản lý người lao động nước ngoài làm việc trên địa bàn</w:t>
      </w:r>
    </w:p>
    <w:p w:rsidR="00441E8A" w:rsidRPr="00441E8A" w:rsidRDefault="00441E8A" w:rsidP="009E4744">
      <w:pPr>
        <w:spacing w:before="120" w:after="120" w:line="320" w:lineRule="exact"/>
        <w:ind w:firstLine="567"/>
        <w:jc w:val="both"/>
        <w:rPr>
          <w:szCs w:val="28"/>
          <w:lang w:val="en-US"/>
        </w:rPr>
      </w:pPr>
      <w:r>
        <w:rPr>
          <w:szCs w:val="28"/>
          <w:lang w:val="en-US"/>
        </w:rPr>
        <w:t xml:space="preserve">- Tham mưu UBND tỉnh ban hành </w:t>
      </w:r>
      <w:r>
        <w:rPr>
          <w:szCs w:val="28"/>
        </w:rPr>
        <w:t xml:space="preserve">Kế hoạch </w:t>
      </w:r>
      <w:r w:rsidRPr="001F1635">
        <w:rPr>
          <w:szCs w:val="28"/>
        </w:rPr>
        <w:t>số</w:t>
      </w:r>
      <w:r>
        <w:rPr>
          <w:szCs w:val="28"/>
        </w:rPr>
        <w:t xml:space="preserve"> 182/KH-UBND</w:t>
      </w:r>
      <w:r w:rsidRPr="001F1635">
        <w:rPr>
          <w:szCs w:val="28"/>
        </w:rPr>
        <w:t xml:space="preserve"> ngày </w:t>
      </w:r>
      <w:r>
        <w:rPr>
          <w:szCs w:val="28"/>
        </w:rPr>
        <w:t xml:space="preserve">05/6/2018 </w:t>
      </w:r>
      <w:r w:rsidRPr="001F1635">
        <w:rPr>
          <w:szCs w:val="28"/>
        </w:rPr>
        <w:t xml:space="preserve">về </w:t>
      </w:r>
      <w:r>
        <w:rPr>
          <w:szCs w:val="28"/>
        </w:rPr>
        <w:t xml:space="preserve">việc tổ chức </w:t>
      </w:r>
      <w:r w:rsidRPr="001F1635">
        <w:rPr>
          <w:szCs w:val="28"/>
        </w:rPr>
        <w:t>tuyên truyền, phổ biến, giáo d</w:t>
      </w:r>
      <w:r>
        <w:rPr>
          <w:szCs w:val="28"/>
        </w:rPr>
        <w:t xml:space="preserve">ục pháp luật lao động cho chủ sử dụng lao động và người lao động giai đoạn 2018 </w:t>
      </w:r>
      <w:r w:rsidRPr="001F1635">
        <w:rPr>
          <w:szCs w:val="28"/>
        </w:rPr>
        <w:t>-2021</w:t>
      </w:r>
      <w:r>
        <w:rPr>
          <w:szCs w:val="28"/>
        </w:rPr>
        <w:t xml:space="preserve"> áp dụng trên địa </w:t>
      </w:r>
      <w:r>
        <w:rPr>
          <w:szCs w:val="28"/>
        </w:rPr>
        <w:lastRenderedPageBreak/>
        <w:t>bàn tỉnh Hà Tĩnh</w:t>
      </w:r>
      <w:r>
        <w:rPr>
          <w:szCs w:val="28"/>
          <w:lang w:val="en-US"/>
        </w:rPr>
        <w:t>, trong đó có nội dung tuyên truyền các quy định pháp luật liên quan đến người lao động nước ngoài làm việc trên địa bàn tỉnh.</w:t>
      </w:r>
    </w:p>
    <w:p w:rsidR="00E06DDB" w:rsidRPr="002C01C1" w:rsidRDefault="00E06DDB" w:rsidP="009E4744">
      <w:pPr>
        <w:spacing w:before="120" w:after="120" w:line="320" w:lineRule="exact"/>
        <w:ind w:firstLine="567"/>
        <w:jc w:val="both"/>
        <w:rPr>
          <w:szCs w:val="28"/>
          <w:lang w:val="en-US"/>
        </w:rPr>
      </w:pPr>
      <w:r>
        <w:rPr>
          <w:szCs w:val="28"/>
          <w:lang w:val="en-US"/>
        </w:rPr>
        <w:t>- Đôn đốc các</w:t>
      </w:r>
      <w:r w:rsidR="00441E8A">
        <w:rPr>
          <w:szCs w:val="28"/>
          <w:lang w:val="en-US"/>
        </w:rPr>
        <w:t xml:space="preserve"> sở, </w:t>
      </w:r>
      <w:r>
        <w:rPr>
          <w:szCs w:val="28"/>
          <w:lang w:val="en-US"/>
        </w:rPr>
        <w:t xml:space="preserve">ngành liên </w:t>
      </w:r>
      <w:r w:rsidR="001F4FCE">
        <w:rPr>
          <w:szCs w:val="28"/>
          <w:lang w:val="en-US"/>
        </w:rPr>
        <w:t>quan</w:t>
      </w:r>
      <w:r w:rsidR="00441E8A">
        <w:rPr>
          <w:szCs w:val="28"/>
          <w:lang w:val="en-US"/>
        </w:rPr>
        <w:t xml:space="preserve"> và UBND các huyện, thành phố, thị xã về việc </w:t>
      </w:r>
      <w:r w:rsidR="001F4FCE">
        <w:rPr>
          <w:szCs w:val="28"/>
          <w:lang w:val="en-US"/>
        </w:rPr>
        <w:t xml:space="preserve">thực hiện </w:t>
      </w:r>
      <w:r w:rsidR="00975275">
        <w:rPr>
          <w:szCs w:val="28"/>
          <w:lang w:val="en-US"/>
        </w:rPr>
        <w:t xml:space="preserve">nghiêm túc </w:t>
      </w:r>
      <w:r w:rsidR="001F4FCE">
        <w:rPr>
          <w:szCs w:val="28"/>
          <w:lang w:val="en-US"/>
        </w:rPr>
        <w:t>Quy chế phối hợp quản lý người lao động nước ngoài vào làm việc trên địa bàn tỉnh Hà Tĩnh</w:t>
      </w:r>
      <w:r w:rsidR="00506454">
        <w:rPr>
          <w:szCs w:val="28"/>
          <w:lang w:val="en-US"/>
        </w:rPr>
        <w:t>(</w:t>
      </w:r>
      <w:r w:rsidR="001F4FCE">
        <w:rPr>
          <w:szCs w:val="28"/>
          <w:lang w:val="en-US"/>
        </w:rPr>
        <w:t xml:space="preserve">ban hành kèm theo Quyết định số 46/2017/QĐ-UBND ngày 03/11/2017 của </w:t>
      </w:r>
      <w:r w:rsidR="00441E8A">
        <w:rPr>
          <w:szCs w:val="28"/>
          <w:lang w:val="en-US"/>
        </w:rPr>
        <w:t>UBND</w:t>
      </w:r>
      <w:r w:rsidR="001F4FCE">
        <w:rPr>
          <w:szCs w:val="28"/>
          <w:lang w:val="en-US"/>
        </w:rPr>
        <w:t xml:space="preserve"> tỉ</w:t>
      </w:r>
      <w:r w:rsidR="00506454">
        <w:rPr>
          <w:szCs w:val="28"/>
          <w:lang w:val="en-US"/>
        </w:rPr>
        <w:t>nh).</w:t>
      </w:r>
    </w:p>
    <w:p w:rsidR="00975275" w:rsidRDefault="00975275" w:rsidP="009E4744">
      <w:pPr>
        <w:spacing w:before="120" w:after="120" w:line="320" w:lineRule="exact"/>
        <w:ind w:firstLine="567"/>
        <w:jc w:val="both"/>
        <w:rPr>
          <w:rFonts w:cs="Times New Roman"/>
          <w:szCs w:val="28"/>
          <w:lang w:val="nl-NL"/>
        </w:rPr>
      </w:pPr>
      <w:r>
        <w:rPr>
          <w:szCs w:val="28"/>
          <w:lang w:val="en-US"/>
        </w:rPr>
        <w:t>-</w:t>
      </w:r>
      <w:r>
        <w:rPr>
          <w:rFonts w:cs="Times New Roman"/>
          <w:szCs w:val="28"/>
          <w:lang w:val="nl-NL"/>
        </w:rPr>
        <w:t xml:space="preserve">Tổ chức hội nghị đánh giá việc thực hiện </w:t>
      </w:r>
      <w:r w:rsidR="00916D23">
        <w:rPr>
          <w:rFonts w:cs="Times New Roman"/>
          <w:szCs w:val="28"/>
          <w:lang w:val="nl-NL"/>
        </w:rPr>
        <w:t xml:space="preserve">các </w:t>
      </w:r>
      <w:r>
        <w:rPr>
          <w:rFonts w:cs="Times New Roman"/>
          <w:szCs w:val="28"/>
          <w:lang w:val="nl-NL"/>
        </w:rPr>
        <w:t>nội dung ủy quyền về cấp, cấp lại giấy phép lao động</w:t>
      </w:r>
      <w:r w:rsidR="00916D23">
        <w:rPr>
          <w:rFonts w:cs="Times New Roman"/>
          <w:szCs w:val="28"/>
          <w:lang w:val="nl-NL"/>
        </w:rPr>
        <w:t xml:space="preserve"> cho người nước ngoài</w:t>
      </w:r>
      <w:r>
        <w:rPr>
          <w:rFonts w:cs="Times New Roman"/>
          <w:szCs w:val="28"/>
          <w:lang w:val="nl-NL"/>
        </w:rPr>
        <w:t xml:space="preserve"> của </w:t>
      </w:r>
      <w:r w:rsidR="00916D23">
        <w:rPr>
          <w:rFonts w:cs="Times New Roman"/>
          <w:szCs w:val="28"/>
          <w:lang w:val="nl-NL"/>
        </w:rPr>
        <w:t>Ban Quản lý Khu kinh tế giai đoạn 2016-2018 và ký văn bản ủy quyền về cấp, cấp lại giấy phép lao động cho người nước ngoài giai đoạn 2018-2020.</w:t>
      </w:r>
    </w:p>
    <w:p w:rsidR="00916D23" w:rsidRDefault="00916D23" w:rsidP="009E4744">
      <w:pPr>
        <w:spacing w:before="120" w:after="120" w:line="320" w:lineRule="exact"/>
        <w:ind w:firstLine="567"/>
        <w:jc w:val="both"/>
        <w:rPr>
          <w:szCs w:val="28"/>
          <w:lang w:val="en-US"/>
        </w:rPr>
      </w:pPr>
      <w:r>
        <w:rPr>
          <w:szCs w:val="28"/>
          <w:lang w:val="en-US"/>
        </w:rPr>
        <w:t>- Phối hợp với Ban Quản lý Khu kinh tế tỉnh tổ chức hướng dẫn các đơn vị, doanh nghiệp, nhà thầu xây dựng đăng ký nộp hồ sơ cấp giấy phép lao động qua cổng thông tin điện tử và thực hiện các quy định pháp luật của Việt Nam liên quan đến người nước ngoài làm việc tại khu kinh tế tỉnh.</w:t>
      </w:r>
    </w:p>
    <w:p w:rsidR="00E06DDB" w:rsidRDefault="00441E8A" w:rsidP="009E4744">
      <w:pPr>
        <w:spacing w:before="120" w:after="120" w:line="320" w:lineRule="exact"/>
        <w:ind w:firstLine="567"/>
        <w:jc w:val="both"/>
        <w:rPr>
          <w:rStyle w:val="Strong"/>
          <w:rFonts w:cs="Times New Roman"/>
          <w:b w:val="0"/>
          <w:szCs w:val="28"/>
          <w:lang w:val="en-US"/>
        </w:rPr>
      </w:pPr>
      <w:r>
        <w:rPr>
          <w:szCs w:val="28"/>
          <w:lang w:val="en-US"/>
        </w:rPr>
        <w:t>- Tổ chức</w:t>
      </w:r>
      <w:r w:rsidR="00E06DDB">
        <w:rPr>
          <w:szCs w:val="28"/>
          <w:lang w:val="en-US"/>
        </w:rPr>
        <w:t xml:space="preserve"> kiểm tra </w:t>
      </w:r>
      <w:r>
        <w:rPr>
          <w:szCs w:val="28"/>
          <w:lang w:val="en-US"/>
        </w:rPr>
        <w:t>việc</w:t>
      </w:r>
      <w:r w:rsidR="00E06DDB">
        <w:rPr>
          <w:szCs w:val="28"/>
          <w:lang w:val="en-US"/>
        </w:rPr>
        <w:t xml:space="preserve"> thực hiện nhiệm vụ ủy quyền </w:t>
      </w:r>
      <w:r>
        <w:rPr>
          <w:szCs w:val="28"/>
          <w:lang w:val="en-US"/>
        </w:rPr>
        <w:t>về</w:t>
      </w:r>
      <w:r w:rsidR="00E06DDB">
        <w:rPr>
          <w:szCs w:val="28"/>
          <w:lang w:val="en-US"/>
        </w:rPr>
        <w:t xml:space="preserve"> cấp, cấp lại giấy phép lao động cho người nước ngoài </w:t>
      </w:r>
      <w:r w:rsidR="00975275">
        <w:rPr>
          <w:szCs w:val="28"/>
          <w:lang w:val="en-US"/>
        </w:rPr>
        <w:t xml:space="preserve">của </w:t>
      </w:r>
      <w:r w:rsidR="00E06DDB">
        <w:rPr>
          <w:szCs w:val="28"/>
          <w:lang w:val="en-US"/>
        </w:rPr>
        <w:t>Ban Quản lý KKT tỉnh</w:t>
      </w:r>
      <w:r w:rsidR="008171DC">
        <w:rPr>
          <w:rFonts w:cs="Times New Roman"/>
          <w:szCs w:val="28"/>
          <w:lang w:val="en-US"/>
        </w:rPr>
        <w:t xml:space="preserve"> và k</w:t>
      </w:r>
      <w:r w:rsidR="00E06DDB" w:rsidRPr="006B6799">
        <w:rPr>
          <w:rStyle w:val="Strong"/>
          <w:rFonts w:cs="Times New Roman"/>
          <w:b w:val="0"/>
          <w:szCs w:val="28"/>
          <w:lang w:val="en-US"/>
        </w:rPr>
        <w:t>iể</w:t>
      </w:r>
      <w:r w:rsidR="00E06DDB">
        <w:rPr>
          <w:rStyle w:val="Strong"/>
          <w:rFonts w:cs="Times New Roman"/>
          <w:b w:val="0"/>
          <w:szCs w:val="28"/>
          <w:lang w:val="en-US"/>
        </w:rPr>
        <w:t xml:space="preserve">m tra </w:t>
      </w:r>
      <w:r w:rsidR="00916D23">
        <w:rPr>
          <w:rStyle w:val="Strong"/>
          <w:rFonts w:cs="Times New Roman"/>
          <w:b w:val="0"/>
          <w:szCs w:val="28"/>
          <w:lang w:val="en-US"/>
        </w:rPr>
        <w:t xml:space="preserve">công tác </w:t>
      </w:r>
      <w:r w:rsidR="00E06DDB">
        <w:rPr>
          <w:rStyle w:val="Strong"/>
          <w:rFonts w:cs="Times New Roman"/>
          <w:b w:val="0"/>
          <w:szCs w:val="28"/>
          <w:lang w:val="en-US"/>
        </w:rPr>
        <w:t>quả</w:t>
      </w:r>
      <w:r w:rsidR="00916D23">
        <w:rPr>
          <w:rStyle w:val="Strong"/>
          <w:rFonts w:cs="Times New Roman"/>
          <w:b w:val="0"/>
          <w:szCs w:val="28"/>
          <w:lang w:val="en-US"/>
        </w:rPr>
        <w:t>n lý,</w:t>
      </w:r>
      <w:r w:rsidR="00E06DDB" w:rsidRPr="006B6799">
        <w:rPr>
          <w:rStyle w:val="Strong"/>
          <w:rFonts w:cs="Times New Roman"/>
          <w:b w:val="0"/>
          <w:szCs w:val="28"/>
          <w:lang w:val="en-US"/>
        </w:rPr>
        <w:t xml:space="preserve"> sử dụng </w:t>
      </w:r>
      <w:r w:rsidR="00E06DDB">
        <w:rPr>
          <w:rStyle w:val="Strong"/>
          <w:rFonts w:cs="Times New Roman"/>
          <w:b w:val="0"/>
          <w:szCs w:val="28"/>
          <w:lang w:val="en-US"/>
        </w:rPr>
        <w:t xml:space="preserve">lao động người nước ngoài làm việc tại Công ty TNHH </w:t>
      </w:r>
      <w:r w:rsidR="008171DC">
        <w:rPr>
          <w:rStyle w:val="Strong"/>
          <w:rFonts w:cs="Times New Roman"/>
          <w:b w:val="0"/>
          <w:szCs w:val="28"/>
          <w:lang w:val="en-US"/>
        </w:rPr>
        <w:t>Gang thép Hưng n</w:t>
      </w:r>
      <w:r w:rsidR="00E06DDB">
        <w:rPr>
          <w:rStyle w:val="Strong"/>
          <w:rFonts w:cs="Times New Roman"/>
          <w:b w:val="0"/>
          <w:szCs w:val="28"/>
          <w:lang w:val="en-US"/>
        </w:rPr>
        <w:t>ghiệp Formosa Hà Tĩnh và 14 nhà thầu.</w:t>
      </w:r>
    </w:p>
    <w:p w:rsidR="00C93AAA" w:rsidRDefault="00C93AAA" w:rsidP="009E4744">
      <w:pPr>
        <w:tabs>
          <w:tab w:val="left" w:pos="720"/>
        </w:tabs>
        <w:spacing w:before="120" w:after="120" w:line="320" w:lineRule="exact"/>
        <w:ind w:firstLine="567"/>
        <w:jc w:val="both"/>
      </w:pPr>
      <w:r>
        <w:t>- Chuẩn bị nội dung và tham gia cùng UBND tỉnh l</w:t>
      </w:r>
      <w:r w:rsidRPr="00476A2C">
        <w:t xml:space="preserve">àm việc với Đoàn giám sát của Ủy ban các vấn đề xã hội của Quốc hội về thực hiện chính sách pháp luật lao động </w:t>
      </w:r>
      <w:r>
        <w:t xml:space="preserve">về người lao động Việt Nam đi làm việc ở nước ngoài theo hợp đồng </w:t>
      </w:r>
      <w:r w:rsidRPr="00476A2C">
        <w:t xml:space="preserve">và tình hình quản lý người nước ngoài làm việc </w:t>
      </w:r>
      <w:r>
        <w:t>trên địa bàn tỉnh Hà Tĩnh</w:t>
      </w:r>
      <w:r w:rsidRPr="00476A2C">
        <w:t>.</w:t>
      </w:r>
    </w:p>
    <w:p w:rsidR="00957CA9" w:rsidRPr="00023996" w:rsidRDefault="00E06DDB" w:rsidP="009E4744">
      <w:pPr>
        <w:spacing w:before="120" w:after="120" w:line="320" w:lineRule="exact"/>
        <w:ind w:firstLine="567"/>
        <w:jc w:val="both"/>
        <w:rPr>
          <w:b/>
          <w:color w:val="000000"/>
          <w:lang w:val="en-US"/>
        </w:rPr>
      </w:pPr>
      <w:r>
        <w:rPr>
          <w:b/>
          <w:color w:val="000000"/>
          <w:lang w:val="en-US"/>
        </w:rPr>
        <w:t>4. Những</w:t>
      </w:r>
      <w:r w:rsidR="00506454">
        <w:rPr>
          <w:b/>
          <w:color w:val="000000"/>
          <w:lang w:val="en-US"/>
        </w:rPr>
        <w:t>k</w:t>
      </w:r>
      <w:r w:rsidR="00957CA9" w:rsidRPr="00463A61">
        <w:rPr>
          <w:b/>
          <w:color w:val="000000"/>
        </w:rPr>
        <w:t>hó khăn</w:t>
      </w:r>
      <w:r w:rsidR="00957CA9" w:rsidRPr="00966B07">
        <w:rPr>
          <w:b/>
          <w:color w:val="000000"/>
        </w:rPr>
        <w:t>, tồn tại, nguyên nhân</w:t>
      </w:r>
    </w:p>
    <w:p w:rsidR="00672CBB" w:rsidRDefault="008171DC" w:rsidP="009E4744">
      <w:pPr>
        <w:spacing w:before="120" w:after="120" w:line="320" w:lineRule="exact"/>
        <w:ind w:firstLine="567"/>
        <w:jc w:val="both"/>
        <w:rPr>
          <w:color w:val="000000"/>
          <w:lang w:val="en-US"/>
        </w:rPr>
      </w:pPr>
      <w:r>
        <w:rPr>
          <w:color w:val="000000"/>
          <w:lang w:val="en-US"/>
        </w:rPr>
        <w:t>4.1.</w:t>
      </w:r>
      <w:r w:rsidR="00916D23">
        <w:rPr>
          <w:color w:val="000000"/>
          <w:lang w:val="en-US"/>
        </w:rPr>
        <w:t xml:space="preserve">Công tác </w:t>
      </w:r>
      <w:r w:rsidR="00672CBB">
        <w:rPr>
          <w:color w:val="000000"/>
          <w:lang w:val="en-US"/>
        </w:rPr>
        <w:t xml:space="preserve">tuyển dụng lao động người Việt Nam </w:t>
      </w:r>
      <w:r w:rsidR="002064C6">
        <w:rPr>
          <w:color w:val="000000"/>
          <w:lang w:val="en-US"/>
        </w:rPr>
        <w:t>để thay thế lao động người nước ngoài</w:t>
      </w:r>
      <w:r w:rsidR="00916D23">
        <w:rPr>
          <w:color w:val="000000"/>
          <w:lang w:val="en-US"/>
        </w:rPr>
        <w:t xml:space="preserve"> làm việc tại Công ty TNHH Gang thép Hưng nghiệp Formosa Hà Tĩnh và các nhà thầu</w:t>
      </w:r>
      <w:r w:rsidR="00672CBB">
        <w:rPr>
          <w:color w:val="000000"/>
          <w:lang w:val="en-US"/>
        </w:rPr>
        <w:t xml:space="preserve"> gặp nhiều khó khăn do trình độ</w:t>
      </w:r>
      <w:r w:rsidR="00916D23">
        <w:rPr>
          <w:color w:val="000000"/>
          <w:lang w:val="en-US"/>
        </w:rPr>
        <w:t xml:space="preserve"> chuyên môn</w:t>
      </w:r>
      <w:r w:rsidR="00672CBB">
        <w:rPr>
          <w:color w:val="000000"/>
          <w:lang w:val="en-US"/>
        </w:rPr>
        <w:t xml:space="preserve"> và </w:t>
      </w:r>
      <w:r w:rsidR="00916D23">
        <w:rPr>
          <w:color w:val="000000"/>
          <w:lang w:val="en-US"/>
        </w:rPr>
        <w:t xml:space="preserve">trình độ </w:t>
      </w:r>
      <w:r w:rsidR="00672CBB">
        <w:rPr>
          <w:color w:val="000000"/>
          <w:lang w:val="en-US"/>
        </w:rPr>
        <w:t>ngoại ngữ</w:t>
      </w:r>
      <w:r w:rsidR="00916D23">
        <w:rPr>
          <w:color w:val="000000"/>
          <w:lang w:val="en-US"/>
        </w:rPr>
        <w:t xml:space="preserve"> (tiếng Trung) của người lao động</w:t>
      </w:r>
      <w:r>
        <w:rPr>
          <w:color w:val="000000"/>
          <w:lang w:val="en-US"/>
        </w:rPr>
        <w:t xml:space="preserve">lao động Việt Nam nói chung và lao động của tỉnh Hà Tĩnh nói riêng </w:t>
      </w:r>
      <w:r w:rsidR="00672CBB">
        <w:rPr>
          <w:color w:val="000000"/>
          <w:lang w:val="en-US"/>
        </w:rPr>
        <w:t>chưa đáp ứng yêu cầu</w:t>
      </w:r>
      <w:r>
        <w:rPr>
          <w:color w:val="000000"/>
          <w:lang w:val="en-US"/>
        </w:rPr>
        <w:t xml:space="preserve"> của doanh nghiệp</w:t>
      </w:r>
      <w:r w:rsidR="00672CBB">
        <w:rPr>
          <w:color w:val="000000"/>
          <w:lang w:val="en-US"/>
        </w:rPr>
        <w:t>.</w:t>
      </w:r>
    </w:p>
    <w:p w:rsidR="008171DC" w:rsidRDefault="008171DC" w:rsidP="009E4744">
      <w:pPr>
        <w:spacing w:before="120" w:after="120" w:line="320" w:lineRule="exact"/>
        <w:ind w:firstLine="567"/>
        <w:jc w:val="both"/>
        <w:rPr>
          <w:color w:val="000000"/>
          <w:lang w:val="en-US"/>
        </w:rPr>
      </w:pPr>
      <w:r>
        <w:rPr>
          <w:color w:val="000000"/>
          <w:lang w:val="en-US"/>
        </w:rPr>
        <w:t>4.2. Thông tư số 23/2017/TT-BLĐTBXH ngày 15/8/2017 của Bộ Lao động – TBXH khôngquy định bắt buộc các doanh nghiệp thực hiện</w:t>
      </w:r>
      <w:r w:rsidR="006B6799">
        <w:rPr>
          <w:color w:val="000000"/>
          <w:lang w:val="en-US"/>
        </w:rPr>
        <w:t>cấp giấy phép lao động qua cổng th</w:t>
      </w:r>
      <w:r w:rsidR="00672CBB">
        <w:rPr>
          <w:color w:val="000000"/>
          <w:lang w:val="en-US"/>
        </w:rPr>
        <w:t>ô</w:t>
      </w:r>
      <w:r w:rsidR="006B6799">
        <w:rPr>
          <w:color w:val="000000"/>
          <w:lang w:val="en-US"/>
        </w:rPr>
        <w:t>ng tin điện t</w:t>
      </w:r>
      <w:r w:rsidR="00672CBB">
        <w:rPr>
          <w:color w:val="000000"/>
          <w:lang w:val="en-US"/>
        </w:rPr>
        <w:t>ử</w:t>
      </w:r>
      <w:r w:rsidR="006B6799">
        <w:rPr>
          <w:color w:val="000000"/>
          <w:lang w:val="en-US"/>
        </w:rPr>
        <w:t>,</w:t>
      </w:r>
      <w:r>
        <w:rPr>
          <w:color w:val="000000"/>
          <w:lang w:val="en-US"/>
        </w:rPr>
        <w:t>đồng thời các quy định pháp luật hiện tại vẫn chưa có quy định về chế tài xử phạt đối với doanh nghiệp không</w:t>
      </w:r>
      <w:r w:rsidRPr="001318D9">
        <w:rPr>
          <w:color w:val="000000"/>
          <w:lang w:val="en-US"/>
        </w:rPr>
        <w:t xml:space="preserve"> thực hiện cấp giấy phép lao động cho người nước ngoài qua </w:t>
      </w:r>
      <w:r>
        <w:rPr>
          <w:color w:val="000000"/>
          <w:lang w:val="en-US"/>
        </w:rPr>
        <w:t>cổng thông tin</w:t>
      </w:r>
      <w:r w:rsidRPr="001318D9">
        <w:rPr>
          <w:color w:val="000000"/>
          <w:lang w:val="en-US"/>
        </w:rPr>
        <w:t xml:space="preserve"> điện tử</w:t>
      </w:r>
      <w:r>
        <w:rPr>
          <w:color w:val="000000"/>
          <w:lang w:val="en-US"/>
        </w:rPr>
        <w:t xml:space="preserve">. </w:t>
      </w:r>
    </w:p>
    <w:p w:rsidR="008171DC" w:rsidRDefault="008171DC" w:rsidP="009E4744">
      <w:pPr>
        <w:spacing w:before="120" w:after="120" w:line="320" w:lineRule="exact"/>
        <w:ind w:firstLine="567"/>
        <w:jc w:val="both"/>
        <w:rPr>
          <w:color w:val="000000"/>
          <w:lang w:val="en-US"/>
        </w:rPr>
      </w:pPr>
      <w:r>
        <w:rPr>
          <w:color w:val="000000"/>
          <w:lang w:val="en-US"/>
        </w:rPr>
        <w:t>Mặt khác</w:t>
      </w:r>
      <w:r w:rsidR="009D76EE">
        <w:rPr>
          <w:color w:val="000000"/>
          <w:lang w:val="en-US"/>
        </w:rPr>
        <w:t>,</w:t>
      </w:r>
      <w:r>
        <w:rPr>
          <w:color w:val="000000"/>
          <w:lang w:val="en-US"/>
        </w:rPr>
        <w:t xml:space="preserve"> việc nộp hồ sơ qua cổng thông tin điện tử chưa thật sự tạo thuận lợi cho các doanh nghiệp nhỏ không có sẵn các thiết bị để scan hồ sơ. Vì vậy, đa số các</w:t>
      </w:r>
      <w:r w:rsidRPr="001318D9">
        <w:rPr>
          <w:color w:val="000000"/>
          <w:lang w:val="en-US"/>
        </w:rPr>
        <w:t xml:space="preserve"> doanh nghiệp</w:t>
      </w:r>
      <w:r>
        <w:rPr>
          <w:color w:val="000000"/>
          <w:lang w:val="en-US"/>
        </w:rPr>
        <w:t>lựa chọn hình thức nộp trực tiếp hồ sơ đề nghị cấp giấy phép lao động cho các cơ quan chức năng của tỉnh.</w:t>
      </w:r>
    </w:p>
    <w:p w:rsidR="002064C6" w:rsidRDefault="008171DC" w:rsidP="009E4744">
      <w:pPr>
        <w:spacing w:before="120" w:after="120" w:line="320" w:lineRule="exact"/>
        <w:ind w:firstLine="567"/>
        <w:jc w:val="both"/>
        <w:rPr>
          <w:color w:val="000000"/>
          <w:lang w:val="en-US"/>
        </w:rPr>
      </w:pPr>
      <w:r>
        <w:rPr>
          <w:color w:val="000000"/>
          <w:lang w:val="en-US"/>
        </w:rPr>
        <w:t>4.3.</w:t>
      </w:r>
      <w:r w:rsidR="002064C6">
        <w:rPr>
          <w:color w:val="000000"/>
          <w:lang w:val="en-US"/>
        </w:rPr>
        <w:t xml:space="preserve"> Qua thanh tra</w:t>
      </w:r>
      <w:r>
        <w:rPr>
          <w:color w:val="000000"/>
          <w:lang w:val="en-US"/>
        </w:rPr>
        <w:t xml:space="preserve">, kiểm tra về công tác quản lý, sử dụng lao động là người nước ngoài tại Công ty TNHH Gang thép Hưng nghiệp Formosa Hà Tĩnh và các nhà thầuđã </w:t>
      </w:r>
      <w:r w:rsidR="002064C6">
        <w:rPr>
          <w:color w:val="000000"/>
          <w:lang w:val="en-US"/>
        </w:rPr>
        <w:t xml:space="preserve">phát hiện nhiều </w:t>
      </w:r>
      <w:r>
        <w:rPr>
          <w:color w:val="000000"/>
          <w:lang w:val="en-US"/>
        </w:rPr>
        <w:t>đơn vị</w:t>
      </w:r>
      <w:r w:rsidR="002064C6">
        <w:rPr>
          <w:color w:val="000000"/>
          <w:lang w:val="en-US"/>
        </w:rPr>
        <w:t xml:space="preserve"> không lưu trữ </w:t>
      </w:r>
      <w:r w:rsidR="009E4744">
        <w:rPr>
          <w:color w:val="000000"/>
          <w:lang w:val="en-US"/>
        </w:rPr>
        <w:t xml:space="preserve">đầy đủ </w:t>
      </w:r>
      <w:r w:rsidR="002064C6">
        <w:rPr>
          <w:color w:val="000000"/>
          <w:lang w:val="en-US"/>
        </w:rPr>
        <w:t>hồ sơ đề nghị cấp giấy phép lao động</w:t>
      </w:r>
      <w:r w:rsidR="009E4744">
        <w:rPr>
          <w:color w:val="000000"/>
          <w:lang w:val="en-US"/>
        </w:rPr>
        <w:t>;</w:t>
      </w:r>
      <w:r w:rsidR="002064C6">
        <w:rPr>
          <w:color w:val="000000"/>
          <w:lang w:val="en-US"/>
        </w:rPr>
        <w:t xml:space="preserve"> không bàn giao bản gốc giấy phép lao động cho người lao </w:t>
      </w:r>
      <w:r w:rsidR="002064C6">
        <w:rPr>
          <w:color w:val="000000"/>
          <w:lang w:val="en-US"/>
        </w:rPr>
        <w:lastRenderedPageBreak/>
        <w:t>động</w:t>
      </w:r>
      <w:r w:rsidR="009E4744">
        <w:rPr>
          <w:color w:val="000000"/>
          <w:lang w:val="en-US"/>
        </w:rPr>
        <w:t>nước ngoài theo đúng quy định</w:t>
      </w:r>
      <w:r w:rsidR="008A5F2B">
        <w:rPr>
          <w:color w:val="000000"/>
          <w:lang w:val="en-US"/>
        </w:rPr>
        <w:t>. Thậ</w:t>
      </w:r>
      <w:r>
        <w:rPr>
          <w:color w:val="000000"/>
          <w:lang w:val="en-US"/>
        </w:rPr>
        <w:t>m chí một số d</w:t>
      </w:r>
      <w:r w:rsidR="009374B5">
        <w:rPr>
          <w:color w:val="000000"/>
          <w:lang w:val="en-US"/>
        </w:rPr>
        <w:t>oanh nghiệp</w:t>
      </w:r>
      <w:r>
        <w:rPr>
          <w:color w:val="000000"/>
          <w:lang w:val="en-US"/>
        </w:rPr>
        <w:t xml:space="preserve">còn </w:t>
      </w:r>
      <w:r w:rsidR="002064C6">
        <w:rPr>
          <w:color w:val="000000"/>
          <w:lang w:val="en-US"/>
        </w:rPr>
        <w:t>sử dụng lao động</w:t>
      </w:r>
      <w:r w:rsidR="009374B5">
        <w:rPr>
          <w:color w:val="000000"/>
          <w:lang w:val="en-US"/>
        </w:rPr>
        <w:t xml:space="preserve"> người nước ngoài chưa được cấp giấy phép lao động.</w:t>
      </w:r>
    </w:p>
    <w:p w:rsidR="006B6799" w:rsidRDefault="008171DC" w:rsidP="009E4744">
      <w:pPr>
        <w:spacing w:before="120" w:after="120" w:line="320" w:lineRule="exact"/>
        <w:ind w:firstLine="567"/>
        <w:jc w:val="both"/>
        <w:rPr>
          <w:rFonts w:cs="Times New Roman"/>
          <w:szCs w:val="28"/>
          <w:lang w:val="nl-NL"/>
        </w:rPr>
      </w:pPr>
      <w:r>
        <w:rPr>
          <w:rFonts w:cs="Times New Roman"/>
          <w:szCs w:val="28"/>
          <w:lang w:val="nl-NL"/>
        </w:rPr>
        <w:t xml:space="preserve">4.4. Một số </w:t>
      </w:r>
      <w:r w:rsidR="006B6799">
        <w:rPr>
          <w:rFonts w:cs="Times New Roman"/>
          <w:szCs w:val="28"/>
          <w:lang w:val="nl-NL"/>
        </w:rPr>
        <w:t>doanh nghiệp, nhà thầ</w:t>
      </w:r>
      <w:r>
        <w:rPr>
          <w:rFonts w:cs="Times New Roman"/>
          <w:szCs w:val="28"/>
          <w:lang w:val="nl-NL"/>
        </w:rPr>
        <w:t xml:space="preserve">u </w:t>
      </w:r>
      <w:r w:rsidR="006B6799">
        <w:rPr>
          <w:rFonts w:cs="Times New Roman"/>
          <w:szCs w:val="28"/>
          <w:lang w:val="nl-NL"/>
        </w:rPr>
        <w:t xml:space="preserve">chưa </w:t>
      </w:r>
      <w:r w:rsidR="008A5F2B">
        <w:rPr>
          <w:rFonts w:cs="Times New Roman"/>
          <w:szCs w:val="28"/>
          <w:lang w:val="nl-NL"/>
        </w:rPr>
        <w:t xml:space="preserve">báo cáo </w:t>
      </w:r>
      <w:r w:rsidR="006B6799">
        <w:rPr>
          <w:rFonts w:cs="Times New Roman"/>
          <w:szCs w:val="28"/>
          <w:lang w:val="nl-NL"/>
        </w:rPr>
        <w:t xml:space="preserve">kịp thời </w:t>
      </w:r>
      <w:r w:rsidR="009E4744">
        <w:rPr>
          <w:rFonts w:cs="Times New Roman"/>
          <w:szCs w:val="28"/>
          <w:lang w:val="nl-NL"/>
        </w:rPr>
        <w:t xml:space="preserve">về </w:t>
      </w:r>
      <w:r w:rsidR="006B6799">
        <w:rPr>
          <w:rFonts w:cs="Times New Roman"/>
          <w:szCs w:val="28"/>
          <w:lang w:val="nl-NL"/>
        </w:rPr>
        <w:t>tình hình quản lý và sử dụng lao động</w:t>
      </w:r>
      <w:r w:rsidR="008A5F2B">
        <w:rPr>
          <w:rFonts w:cs="Times New Roman"/>
          <w:szCs w:val="28"/>
          <w:lang w:val="nl-NL"/>
        </w:rPr>
        <w:t xml:space="preserve"> là người nước ngoài </w:t>
      </w:r>
      <w:r>
        <w:rPr>
          <w:rFonts w:cs="Times New Roman"/>
          <w:szCs w:val="28"/>
          <w:lang w:val="nl-NL"/>
        </w:rPr>
        <w:t>cho các cơ quan chức năng;</w:t>
      </w:r>
      <w:r w:rsidR="006B6799">
        <w:rPr>
          <w:szCs w:val="28"/>
          <w:lang w:val="nl-NL"/>
        </w:rPr>
        <w:t xml:space="preserve">không kịp thời thu hồi giấy phép lao động khi </w:t>
      </w:r>
      <w:r w:rsidR="009E4744">
        <w:rPr>
          <w:szCs w:val="28"/>
          <w:lang w:val="nl-NL"/>
        </w:rPr>
        <w:t xml:space="preserve">lao động </w:t>
      </w:r>
      <w:r w:rsidR="006B6799">
        <w:rPr>
          <w:szCs w:val="28"/>
          <w:lang w:val="nl-NL"/>
        </w:rPr>
        <w:t>hoàn thành hợp đồng về nước</w:t>
      </w:r>
      <w:r w:rsidR="006B6799">
        <w:rPr>
          <w:rFonts w:cs="Times New Roman"/>
          <w:szCs w:val="28"/>
          <w:lang w:val="nl-NL"/>
        </w:rPr>
        <w:t>.</w:t>
      </w:r>
    </w:p>
    <w:p w:rsidR="00672CBB" w:rsidRDefault="00FE23F5" w:rsidP="009E4744">
      <w:pPr>
        <w:spacing w:before="120" w:after="120" w:line="320" w:lineRule="exact"/>
        <w:ind w:firstLine="567"/>
        <w:jc w:val="both"/>
        <w:rPr>
          <w:rFonts w:cs="Times New Roman"/>
          <w:b/>
          <w:szCs w:val="28"/>
          <w:lang w:val="en-US"/>
        </w:rPr>
      </w:pPr>
      <w:r w:rsidRPr="001B6A59">
        <w:rPr>
          <w:b/>
          <w:sz w:val="24"/>
          <w:szCs w:val="24"/>
          <w:lang w:val="nl-NL"/>
        </w:rPr>
        <w:t>II</w:t>
      </w:r>
      <w:r w:rsidR="00957CA9" w:rsidRPr="001B6A59">
        <w:rPr>
          <w:b/>
          <w:sz w:val="24"/>
          <w:szCs w:val="24"/>
          <w:lang w:val="nl-NL"/>
        </w:rPr>
        <w:t xml:space="preserve">. </w:t>
      </w:r>
      <w:r w:rsidR="00E06DDB">
        <w:rPr>
          <w:b/>
          <w:sz w:val="24"/>
          <w:szCs w:val="24"/>
          <w:lang w:val="nl-NL"/>
        </w:rPr>
        <w:t>NHIỆM VỤ THỜI GIAN TỚI</w:t>
      </w:r>
    </w:p>
    <w:p w:rsidR="008A5F2B" w:rsidRPr="008A5F2B" w:rsidRDefault="008A5F2B" w:rsidP="009E4744">
      <w:pPr>
        <w:spacing w:before="120" w:after="120" w:line="320" w:lineRule="exact"/>
        <w:ind w:firstLine="567"/>
        <w:jc w:val="both"/>
        <w:rPr>
          <w:rFonts w:cs="Times New Roman"/>
          <w:szCs w:val="28"/>
          <w:lang w:val="en-US"/>
        </w:rPr>
      </w:pPr>
      <w:r w:rsidRPr="008A5F2B">
        <w:rPr>
          <w:rFonts w:cs="Times New Roman"/>
          <w:szCs w:val="28"/>
          <w:lang w:val="en-US"/>
        </w:rPr>
        <w:t>1.Tiếp tục đẩy mạnh thông tin, tuyên truyền, tập huấn, hướng dẫn thực hiện các quy định pháp luật Việt Nam về quản lý, sử dụng lao động là người nước ngoài làm việc cho các doanh nghiệp, nhà thầu.</w:t>
      </w:r>
    </w:p>
    <w:p w:rsidR="008A5F2B" w:rsidRDefault="008A5F2B" w:rsidP="009E4744">
      <w:pPr>
        <w:spacing w:before="120" w:after="120" w:line="320" w:lineRule="exact"/>
        <w:ind w:firstLine="567"/>
        <w:jc w:val="both"/>
        <w:rPr>
          <w:rFonts w:cs="Times New Roman"/>
          <w:szCs w:val="28"/>
          <w:lang w:val="en-US"/>
        </w:rPr>
      </w:pPr>
      <w:r>
        <w:rPr>
          <w:rFonts w:cs="Times New Roman"/>
          <w:szCs w:val="28"/>
          <w:lang w:val="en-US"/>
        </w:rPr>
        <w:t>2. Thực hiện</w:t>
      </w:r>
      <w:r w:rsidR="006B6799" w:rsidRPr="0098067B">
        <w:rPr>
          <w:rFonts w:cs="Times New Roman"/>
          <w:szCs w:val="28"/>
        </w:rPr>
        <w:t xml:space="preserve"> đồng bộ các giải pháp </w:t>
      </w:r>
      <w:r>
        <w:rPr>
          <w:rFonts w:cs="Times New Roman"/>
          <w:szCs w:val="28"/>
          <w:lang w:val="en-US"/>
        </w:rPr>
        <w:t xml:space="preserve">về </w:t>
      </w:r>
      <w:r w:rsidR="006B6799" w:rsidRPr="0098067B">
        <w:rPr>
          <w:rFonts w:cs="Times New Roman"/>
          <w:szCs w:val="28"/>
        </w:rPr>
        <w:t>đào tạo nghề</w:t>
      </w:r>
      <w:r>
        <w:rPr>
          <w:rFonts w:cs="Times New Roman"/>
          <w:szCs w:val="28"/>
        </w:rPr>
        <w:t>,</w:t>
      </w:r>
      <w:r w:rsidR="006B6799" w:rsidRPr="0098067B">
        <w:rPr>
          <w:rFonts w:cs="Times New Roman"/>
          <w:szCs w:val="28"/>
        </w:rPr>
        <w:t xml:space="preserve"> ngoại ngữ</w:t>
      </w:r>
      <w:r>
        <w:rPr>
          <w:rFonts w:cs="Times New Roman"/>
          <w:szCs w:val="28"/>
          <w:lang w:val="en-US"/>
        </w:rPr>
        <w:t xml:space="preserve"> cho người lao động </w:t>
      </w:r>
      <w:r w:rsidR="00250A64">
        <w:rPr>
          <w:rFonts w:cs="Times New Roman"/>
          <w:szCs w:val="28"/>
          <w:lang w:val="en-US"/>
        </w:rPr>
        <w:t xml:space="preserve">Hà Tĩnh </w:t>
      </w:r>
      <w:r w:rsidR="009D76EE">
        <w:rPr>
          <w:rFonts w:cs="Times New Roman"/>
          <w:szCs w:val="28"/>
          <w:lang w:val="en-US"/>
        </w:rPr>
        <w:t xml:space="preserve">để tiến tới thay thế </w:t>
      </w:r>
      <w:r w:rsidR="006B6799" w:rsidRPr="0098067B">
        <w:rPr>
          <w:rFonts w:cs="Times New Roman"/>
          <w:szCs w:val="28"/>
        </w:rPr>
        <w:t>dần</w:t>
      </w:r>
      <w:r w:rsidR="006B6799" w:rsidRPr="0098067B">
        <w:rPr>
          <w:rFonts w:cs="Times New Roman"/>
          <w:szCs w:val="28"/>
          <w:lang w:val="en-US"/>
        </w:rPr>
        <w:t xml:space="preserve"> lao động </w:t>
      </w:r>
      <w:r w:rsidR="009D76EE">
        <w:rPr>
          <w:rFonts w:cs="Times New Roman"/>
          <w:szCs w:val="28"/>
          <w:lang w:val="en-US"/>
        </w:rPr>
        <w:t xml:space="preserve">là người </w:t>
      </w:r>
      <w:r w:rsidR="006B6799" w:rsidRPr="0098067B">
        <w:rPr>
          <w:rFonts w:cs="Times New Roman"/>
          <w:szCs w:val="28"/>
          <w:lang w:val="en-US"/>
        </w:rPr>
        <w:t>nước ngoài</w:t>
      </w:r>
      <w:r w:rsidR="009D76EE">
        <w:rPr>
          <w:rFonts w:cs="Times New Roman"/>
          <w:szCs w:val="28"/>
          <w:lang w:val="en-US"/>
        </w:rPr>
        <w:t>làm việc trong các doanh nghiệp, nhà thầu</w:t>
      </w:r>
      <w:r w:rsidR="006B6799" w:rsidRPr="0098067B">
        <w:rPr>
          <w:rFonts w:cs="Times New Roman"/>
          <w:szCs w:val="28"/>
          <w:lang w:val="en-US"/>
        </w:rPr>
        <w:t>.</w:t>
      </w:r>
      <w:r w:rsidR="009D76EE">
        <w:rPr>
          <w:rFonts w:cs="Times New Roman"/>
          <w:szCs w:val="28"/>
          <w:lang w:val="en-US"/>
        </w:rPr>
        <w:t>Phối hợp chặt chẽ với Formosa và các nhà thầu để tổ chức tuyển chọn lao động là người Hà Tĩnh cho các</w:t>
      </w:r>
      <w:r w:rsidRPr="0098067B">
        <w:rPr>
          <w:rFonts w:cs="Times New Roman"/>
          <w:szCs w:val="28"/>
        </w:rPr>
        <w:t xml:space="preserve"> dự án, nhà thầu.</w:t>
      </w:r>
    </w:p>
    <w:p w:rsidR="009374B5" w:rsidRPr="0098067B" w:rsidRDefault="009D76EE" w:rsidP="009E4744">
      <w:pPr>
        <w:spacing w:before="120" w:after="120" w:line="320" w:lineRule="exact"/>
        <w:ind w:firstLine="567"/>
        <w:jc w:val="both"/>
        <w:rPr>
          <w:rFonts w:cs="Times New Roman"/>
          <w:szCs w:val="28"/>
          <w:lang w:val="en-US"/>
        </w:rPr>
      </w:pPr>
      <w:r>
        <w:rPr>
          <w:rFonts w:cs="Times New Roman"/>
          <w:szCs w:val="28"/>
          <w:lang w:val="en-US"/>
        </w:rPr>
        <w:t>3.</w:t>
      </w:r>
      <w:r w:rsidR="008A5F2B">
        <w:rPr>
          <w:rFonts w:cs="Times New Roman"/>
          <w:szCs w:val="28"/>
          <w:lang w:val="en-US"/>
        </w:rPr>
        <w:t>Phối hợp với</w:t>
      </w:r>
      <w:r w:rsidR="009374B5">
        <w:rPr>
          <w:rFonts w:cs="Times New Roman"/>
          <w:szCs w:val="28"/>
          <w:lang w:val="en-US"/>
        </w:rPr>
        <w:t xml:space="preserve"> Ban Quả</w:t>
      </w:r>
      <w:r w:rsidR="000B36A9">
        <w:rPr>
          <w:rFonts w:cs="Times New Roman"/>
          <w:szCs w:val="28"/>
          <w:lang w:val="en-US"/>
        </w:rPr>
        <w:t xml:space="preserve">n lý Khu kinh tế </w:t>
      </w:r>
      <w:r w:rsidR="009374B5">
        <w:rPr>
          <w:rFonts w:cs="Times New Roman"/>
          <w:szCs w:val="28"/>
          <w:lang w:val="en-US"/>
        </w:rPr>
        <w:t>tỉnh rà soát toàn bộ hồ sơ cấp, cấp lại giấy phép lao động</w:t>
      </w:r>
      <w:r w:rsidR="008A5F2B">
        <w:rPr>
          <w:rFonts w:cs="Times New Roman"/>
          <w:szCs w:val="28"/>
          <w:lang w:val="en-US"/>
        </w:rPr>
        <w:t xml:space="preserve"> cho người nước ngoài</w:t>
      </w:r>
      <w:r w:rsidR="009374B5">
        <w:rPr>
          <w:rFonts w:cs="Times New Roman"/>
          <w:szCs w:val="28"/>
          <w:lang w:val="en-US"/>
        </w:rPr>
        <w:t xml:space="preserve"> trước năm 2014 đến nay </w:t>
      </w:r>
      <w:r w:rsidR="008A5F2B">
        <w:rPr>
          <w:rFonts w:cs="Times New Roman"/>
          <w:szCs w:val="28"/>
          <w:lang w:val="en-US"/>
        </w:rPr>
        <w:t xml:space="preserve">tại Công ty TNHH Gang thép Formosa Hà Tĩnh và các nhà thầu </w:t>
      </w:r>
      <w:r w:rsidR="009374B5">
        <w:rPr>
          <w:rFonts w:cs="Times New Roman"/>
          <w:szCs w:val="28"/>
          <w:lang w:val="en-US"/>
        </w:rPr>
        <w:t xml:space="preserve">để </w:t>
      </w:r>
      <w:r w:rsidR="008A5F2B">
        <w:rPr>
          <w:rFonts w:cs="Times New Roman"/>
          <w:szCs w:val="28"/>
          <w:lang w:val="en-US"/>
        </w:rPr>
        <w:t>bổ cứu vàkhắc</w:t>
      </w:r>
      <w:r w:rsidR="009374B5">
        <w:rPr>
          <w:rFonts w:cs="Times New Roman"/>
          <w:szCs w:val="28"/>
          <w:lang w:val="en-US"/>
        </w:rPr>
        <w:t xml:space="preserve"> phụ</w:t>
      </w:r>
      <w:r w:rsidR="008A5F2B">
        <w:rPr>
          <w:rFonts w:cs="Times New Roman"/>
          <w:szCs w:val="28"/>
          <w:lang w:val="en-US"/>
        </w:rPr>
        <w:t xml:space="preserve">c kịp thời các </w:t>
      </w:r>
      <w:r w:rsidR="009374B5">
        <w:rPr>
          <w:rFonts w:cs="Times New Roman"/>
          <w:szCs w:val="28"/>
          <w:lang w:val="en-US"/>
        </w:rPr>
        <w:t>sai sót</w:t>
      </w:r>
      <w:r w:rsidR="008A5F2B">
        <w:rPr>
          <w:rFonts w:cs="Times New Roman"/>
          <w:szCs w:val="28"/>
          <w:lang w:val="en-US"/>
        </w:rPr>
        <w:t xml:space="preserve"> trong việc thẩm định, lưu trữ hồ sơ cấp phép (nếu có)</w:t>
      </w:r>
      <w:r w:rsidR="009374B5">
        <w:rPr>
          <w:rFonts w:cs="Times New Roman"/>
          <w:szCs w:val="28"/>
          <w:lang w:val="en-US"/>
        </w:rPr>
        <w:t>.</w:t>
      </w:r>
    </w:p>
    <w:p w:rsidR="00672CBB" w:rsidRDefault="009D76EE" w:rsidP="009E4744">
      <w:pPr>
        <w:spacing w:before="120" w:after="120" w:line="320" w:lineRule="exact"/>
        <w:ind w:firstLine="567"/>
        <w:jc w:val="both"/>
        <w:rPr>
          <w:rFonts w:cs="Times New Roman"/>
          <w:szCs w:val="28"/>
          <w:lang w:val="en-US"/>
        </w:rPr>
      </w:pPr>
      <w:r>
        <w:rPr>
          <w:rFonts w:cs="Times New Roman"/>
          <w:szCs w:val="28"/>
          <w:lang w:val="en-US"/>
        </w:rPr>
        <w:t>4.</w:t>
      </w:r>
      <w:r w:rsidR="00672CBB">
        <w:rPr>
          <w:rFonts w:cs="Times New Roman"/>
          <w:szCs w:val="28"/>
          <w:lang w:val="en-US"/>
        </w:rPr>
        <w:t xml:space="preserve"> Phối hợp với Công an tỉnh thu hồi giấy phép lao động hết thời hạn trước khi</w:t>
      </w:r>
      <w:r w:rsidR="002C01C1">
        <w:rPr>
          <w:rFonts w:cs="Times New Roman"/>
          <w:szCs w:val="28"/>
          <w:lang w:val="en-US"/>
        </w:rPr>
        <w:t xml:space="preserve"> người lao động nước ngoài</w:t>
      </w:r>
      <w:r w:rsidR="00672CBB">
        <w:rPr>
          <w:rFonts w:cs="Times New Roman"/>
          <w:szCs w:val="28"/>
          <w:lang w:val="en-US"/>
        </w:rPr>
        <w:t xml:space="preserve"> xuất cả</w:t>
      </w:r>
      <w:r w:rsidR="00C10C05">
        <w:rPr>
          <w:rFonts w:cs="Times New Roman"/>
          <w:szCs w:val="28"/>
          <w:lang w:val="en-US"/>
        </w:rPr>
        <w:t>nh về nước.</w:t>
      </w:r>
    </w:p>
    <w:p w:rsidR="00672CBB" w:rsidRPr="00DA5F22" w:rsidRDefault="00E06DDB" w:rsidP="009E4744">
      <w:pPr>
        <w:spacing w:before="120" w:after="120" w:line="320" w:lineRule="exact"/>
        <w:ind w:firstLine="567"/>
        <w:jc w:val="both"/>
        <w:rPr>
          <w:rFonts w:cs="Times New Roman"/>
          <w:b/>
          <w:sz w:val="24"/>
          <w:szCs w:val="24"/>
          <w:lang w:val="en-US"/>
        </w:rPr>
      </w:pPr>
      <w:r w:rsidRPr="00DA5F22">
        <w:rPr>
          <w:rFonts w:cs="Times New Roman"/>
          <w:b/>
          <w:sz w:val="24"/>
          <w:szCs w:val="24"/>
          <w:lang w:val="en-US"/>
        </w:rPr>
        <w:t>III</w:t>
      </w:r>
      <w:r w:rsidR="00FE23F5" w:rsidRPr="00DA5F22">
        <w:rPr>
          <w:rFonts w:cs="Times New Roman"/>
          <w:b/>
          <w:sz w:val="24"/>
          <w:szCs w:val="24"/>
          <w:lang w:val="en-US"/>
        </w:rPr>
        <w:t>.</w:t>
      </w:r>
      <w:r w:rsidRPr="00DA5F22">
        <w:rPr>
          <w:rFonts w:cs="Times New Roman"/>
          <w:b/>
          <w:sz w:val="24"/>
          <w:szCs w:val="24"/>
          <w:lang w:val="en-US"/>
        </w:rPr>
        <w:t>KIẾN NGHỊ, ĐỀ XUẤT</w:t>
      </w:r>
    </w:p>
    <w:p w:rsidR="00957CA9" w:rsidRDefault="00E06DDB" w:rsidP="009E4744">
      <w:pPr>
        <w:spacing w:before="120" w:after="120" w:line="320" w:lineRule="exact"/>
        <w:ind w:firstLine="567"/>
        <w:jc w:val="both"/>
        <w:rPr>
          <w:color w:val="000000"/>
          <w:lang w:val="en-US"/>
        </w:rPr>
      </w:pPr>
      <w:r>
        <w:rPr>
          <w:szCs w:val="28"/>
          <w:lang w:val="nl-NL"/>
        </w:rPr>
        <w:t>1</w:t>
      </w:r>
      <w:r w:rsidR="001542B7">
        <w:rPr>
          <w:szCs w:val="28"/>
          <w:lang w:val="nl-NL"/>
        </w:rPr>
        <w:t>.</w:t>
      </w:r>
      <w:r w:rsidR="00957CA9">
        <w:rPr>
          <w:szCs w:val="28"/>
          <w:lang w:val="nl-NL"/>
        </w:rPr>
        <w:t xml:space="preserve">Đề nghị Bộ Lao động – TBXH kịp thời sửa đổi Thông tư số </w:t>
      </w:r>
      <w:r w:rsidR="00957CA9">
        <w:rPr>
          <w:color w:val="000000"/>
          <w:lang w:val="en-US"/>
        </w:rPr>
        <w:t xml:space="preserve">23/2017/TT-BLĐTBXH </w:t>
      </w:r>
      <w:r w:rsidR="009D76EE">
        <w:rPr>
          <w:color w:val="000000"/>
          <w:lang w:val="en-US"/>
        </w:rPr>
        <w:t xml:space="preserve">theo hướng bổ sung </w:t>
      </w:r>
      <w:r w:rsidR="00957CA9">
        <w:rPr>
          <w:color w:val="000000"/>
          <w:lang w:val="en-US"/>
        </w:rPr>
        <w:t xml:space="preserve">quy định bắt buộc người sử dụng lao động </w:t>
      </w:r>
      <w:r w:rsidR="009D76EE">
        <w:rPr>
          <w:color w:val="000000"/>
          <w:lang w:val="en-US"/>
        </w:rPr>
        <w:t xml:space="preserve">nước ngoài </w:t>
      </w:r>
      <w:r w:rsidR="00957CA9">
        <w:rPr>
          <w:color w:val="000000"/>
          <w:lang w:val="en-US"/>
        </w:rPr>
        <w:t xml:space="preserve">phải thực hiện nộp hồ sơ qua cổng thông tin điện tử theo </w:t>
      </w:r>
      <w:r w:rsidR="009D76EE">
        <w:rPr>
          <w:color w:val="000000"/>
          <w:lang w:val="en-US"/>
        </w:rPr>
        <w:t xml:space="preserve">đúng </w:t>
      </w:r>
      <w:r w:rsidR="00957CA9">
        <w:rPr>
          <w:color w:val="000000"/>
          <w:lang w:val="en-US"/>
        </w:rPr>
        <w:t xml:space="preserve">tinh thần chỉ đạo của Chính phủ tại </w:t>
      </w:r>
      <w:r w:rsidR="00957CA9">
        <w:t>Nghị quyết số 36a/NQ-CP ngày 14/10/2015</w:t>
      </w:r>
      <w:r w:rsidR="00957CA9">
        <w:rPr>
          <w:lang w:val="en-US"/>
        </w:rPr>
        <w:t>.</w:t>
      </w:r>
    </w:p>
    <w:p w:rsidR="00957CA9" w:rsidRDefault="00E06DDB" w:rsidP="009E4744">
      <w:pPr>
        <w:spacing w:before="120" w:after="120" w:line="320" w:lineRule="exact"/>
        <w:ind w:firstLine="567"/>
        <w:jc w:val="both"/>
        <w:rPr>
          <w:rFonts w:cs="Times New Roman"/>
          <w:szCs w:val="28"/>
          <w:lang w:val="nl-NL"/>
        </w:rPr>
      </w:pPr>
      <w:r>
        <w:rPr>
          <w:rFonts w:cs="Times New Roman"/>
          <w:color w:val="000000"/>
          <w:szCs w:val="28"/>
          <w:lang w:val="en-US"/>
        </w:rPr>
        <w:t>2</w:t>
      </w:r>
      <w:r w:rsidR="001542B7">
        <w:rPr>
          <w:rFonts w:cs="Times New Roman"/>
          <w:color w:val="000000"/>
          <w:szCs w:val="28"/>
          <w:lang w:val="en-US"/>
        </w:rPr>
        <w:t>. Đề nghị Bộ Lao động – TBXH đề xuất Chính phủ b</w:t>
      </w:r>
      <w:r w:rsidR="00957CA9" w:rsidRPr="00A4365B">
        <w:rPr>
          <w:rFonts w:cs="Times New Roman"/>
          <w:color w:val="000000"/>
          <w:szCs w:val="28"/>
          <w:lang w:val="en-US"/>
        </w:rPr>
        <w:t xml:space="preserve">ổ sung chế tài xử phạt đối với </w:t>
      </w:r>
      <w:r w:rsidR="00957CA9">
        <w:rPr>
          <w:rFonts w:cs="Times New Roman"/>
          <w:color w:val="000000"/>
          <w:szCs w:val="28"/>
          <w:lang w:val="en-US"/>
        </w:rPr>
        <w:t>hành vi không</w:t>
      </w:r>
      <w:r w:rsidR="00957CA9" w:rsidRPr="00A4365B">
        <w:rPr>
          <w:rFonts w:cs="Times New Roman"/>
          <w:color w:val="000000"/>
          <w:szCs w:val="28"/>
          <w:shd w:val="clear" w:color="auto" w:fill="FFFFFF"/>
        </w:rPr>
        <w:t xml:space="preserve"> thực hiện </w:t>
      </w:r>
      <w:r w:rsidR="00957CA9">
        <w:rPr>
          <w:rFonts w:cs="Times New Roman"/>
          <w:color w:val="000000"/>
          <w:szCs w:val="28"/>
          <w:shd w:val="clear" w:color="auto" w:fill="FFFFFF"/>
          <w:lang w:val="en-US"/>
        </w:rPr>
        <w:t>giao dịch điện tử</w:t>
      </w:r>
      <w:r w:rsidR="009D76EE">
        <w:rPr>
          <w:rFonts w:cs="Times New Roman"/>
          <w:color w:val="000000"/>
          <w:szCs w:val="28"/>
          <w:shd w:val="clear" w:color="auto" w:fill="FFFFFF"/>
          <w:lang w:val="en-US"/>
        </w:rPr>
        <w:t>: N</w:t>
      </w:r>
      <w:r w:rsidR="00957CA9" w:rsidRPr="00A4365B">
        <w:rPr>
          <w:rFonts w:cs="Times New Roman"/>
          <w:color w:val="000000"/>
          <w:szCs w:val="28"/>
          <w:shd w:val="clear" w:color="auto" w:fill="FFFFFF"/>
        </w:rPr>
        <w:t>ộp báo cáo giải trình nhu cầu sử dụng lao độ</w:t>
      </w:r>
      <w:r w:rsidR="00957CA9">
        <w:rPr>
          <w:rFonts w:cs="Times New Roman"/>
          <w:color w:val="000000"/>
          <w:szCs w:val="28"/>
          <w:shd w:val="clear" w:color="auto" w:fill="FFFFFF"/>
        </w:rPr>
        <w:t>ng</w:t>
      </w:r>
      <w:r w:rsidR="009D76EE">
        <w:rPr>
          <w:rFonts w:cs="Times New Roman"/>
          <w:color w:val="000000"/>
          <w:szCs w:val="28"/>
          <w:shd w:val="clear" w:color="auto" w:fill="FFFFFF"/>
          <w:lang w:val="en-US"/>
        </w:rPr>
        <w:t>;</w:t>
      </w:r>
      <w:r w:rsidR="00957CA9">
        <w:rPr>
          <w:rFonts w:cs="Times New Roman"/>
          <w:color w:val="000000"/>
          <w:szCs w:val="28"/>
          <w:shd w:val="clear" w:color="auto" w:fill="FFFFFF"/>
          <w:lang w:val="en-US"/>
        </w:rPr>
        <w:t xml:space="preserve"> nộp</w:t>
      </w:r>
      <w:r w:rsidR="00957CA9" w:rsidRPr="00A4365B">
        <w:rPr>
          <w:rFonts w:cs="Times New Roman"/>
          <w:color w:val="000000"/>
          <w:szCs w:val="28"/>
          <w:shd w:val="clear" w:color="auto" w:fill="FFFFFF"/>
        </w:rPr>
        <w:t xml:space="preserve"> hồ sơ đề nghị cấp, cấp lại giấy phép lao độ</w:t>
      </w:r>
      <w:r w:rsidR="00957CA9">
        <w:rPr>
          <w:rFonts w:cs="Times New Roman"/>
          <w:color w:val="000000"/>
          <w:szCs w:val="28"/>
          <w:shd w:val="clear" w:color="auto" w:fill="FFFFFF"/>
        </w:rPr>
        <w:t>ng</w:t>
      </w:r>
      <w:r w:rsidR="009D76EE">
        <w:rPr>
          <w:rFonts w:cs="Times New Roman"/>
          <w:color w:val="000000"/>
          <w:szCs w:val="28"/>
          <w:shd w:val="clear" w:color="auto" w:fill="FFFFFF"/>
          <w:lang w:val="en-US"/>
        </w:rPr>
        <w:t>;</w:t>
      </w:r>
      <w:r w:rsidR="00957CA9">
        <w:rPr>
          <w:rFonts w:cs="Times New Roman"/>
          <w:color w:val="000000"/>
          <w:szCs w:val="28"/>
          <w:shd w:val="clear" w:color="auto" w:fill="FFFFFF"/>
          <w:lang w:val="en-US"/>
        </w:rPr>
        <w:t xml:space="preserve"> nộp</w:t>
      </w:r>
      <w:r w:rsidR="00957CA9" w:rsidRPr="00A4365B">
        <w:rPr>
          <w:rFonts w:cs="Times New Roman"/>
          <w:color w:val="000000"/>
          <w:szCs w:val="28"/>
          <w:shd w:val="clear" w:color="auto" w:fill="FFFFFF"/>
        </w:rPr>
        <w:t xml:space="preserve"> hồ sơ đề nghị xác nhận không thuộc diện cấp giấy phép lao động</w:t>
      </w:r>
      <w:r w:rsidR="00957CA9" w:rsidRPr="00A4365B">
        <w:rPr>
          <w:rFonts w:cs="Times New Roman"/>
          <w:szCs w:val="28"/>
          <w:lang w:val="nl-NL"/>
        </w:rPr>
        <w:t>.</w:t>
      </w:r>
    </w:p>
    <w:p w:rsidR="00957CA9" w:rsidRDefault="00D4738B" w:rsidP="009E4744">
      <w:pPr>
        <w:spacing w:before="120" w:after="120" w:line="320" w:lineRule="exact"/>
        <w:ind w:firstLine="567"/>
        <w:jc w:val="both"/>
        <w:rPr>
          <w:rStyle w:val="Bodytext"/>
          <w:sz w:val="28"/>
          <w:szCs w:val="28"/>
          <w:lang w:val="en-US"/>
        </w:rPr>
      </w:pPr>
      <w:r w:rsidRPr="00441D42">
        <w:rPr>
          <w:rStyle w:val="Bodytext"/>
          <w:sz w:val="28"/>
          <w:szCs w:val="28"/>
        </w:rPr>
        <w:t xml:space="preserve">Trên đây </w:t>
      </w:r>
      <w:r w:rsidR="009D76EE">
        <w:rPr>
          <w:rStyle w:val="Bodytext"/>
          <w:sz w:val="28"/>
          <w:szCs w:val="28"/>
          <w:lang w:val="en-US"/>
        </w:rPr>
        <w:t xml:space="preserve">báo cáo </w:t>
      </w:r>
      <w:r>
        <w:rPr>
          <w:rStyle w:val="Bodytext"/>
          <w:sz w:val="28"/>
          <w:szCs w:val="28"/>
        </w:rPr>
        <w:t>tình hình quản lý lao động nước ngoài trên địa bàn tỉnh Hà Tĩnh</w:t>
      </w:r>
      <w:r>
        <w:rPr>
          <w:rStyle w:val="Bodytext"/>
          <w:sz w:val="28"/>
          <w:szCs w:val="28"/>
          <w:lang w:val="en-US"/>
        </w:rPr>
        <w:t xml:space="preserve"> 6 tháng đầu năm 2018</w:t>
      </w:r>
      <w:r>
        <w:rPr>
          <w:rStyle w:val="Bodytext"/>
          <w:sz w:val="28"/>
          <w:szCs w:val="28"/>
        </w:rPr>
        <w:t xml:space="preserve">, </w:t>
      </w:r>
      <w:r w:rsidR="009D76EE">
        <w:rPr>
          <w:rStyle w:val="Bodytext"/>
          <w:sz w:val="28"/>
          <w:szCs w:val="28"/>
          <w:lang w:val="en-US"/>
        </w:rPr>
        <w:t>kính đề nghị</w:t>
      </w:r>
      <w:r>
        <w:rPr>
          <w:rStyle w:val="Bodytext"/>
          <w:sz w:val="28"/>
          <w:szCs w:val="28"/>
        </w:rPr>
        <w:t xml:space="preserve"> Bộ Lao động - </w:t>
      </w:r>
      <w:r w:rsidR="001542B7">
        <w:rPr>
          <w:rStyle w:val="Bodytext"/>
          <w:sz w:val="28"/>
          <w:szCs w:val="28"/>
          <w:lang w:val="en-US"/>
        </w:rPr>
        <w:t>TBXH</w:t>
      </w:r>
      <w:r w:rsidR="00957CA9">
        <w:rPr>
          <w:rStyle w:val="Bodytext"/>
          <w:sz w:val="28"/>
          <w:szCs w:val="28"/>
          <w:lang w:val="en-US"/>
        </w:rPr>
        <w:t xml:space="preserve">, </w:t>
      </w:r>
      <w:r w:rsidR="009D76EE">
        <w:rPr>
          <w:rStyle w:val="Bodytext"/>
          <w:sz w:val="28"/>
          <w:szCs w:val="28"/>
          <w:lang w:val="en-US"/>
        </w:rPr>
        <w:t>UBND</w:t>
      </w:r>
      <w:r w:rsidR="00957CA9">
        <w:rPr>
          <w:rStyle w:val="Bodytext"/>
          <w:sz w:val="28"/>
          <w:szCs w:val="28"/>
          <w:lang w:val="en-US"/>
        </w:rPr>
        <w:t xml:space="preserve"> tỉnh</w:t>
      </w:r>
      <w:r w:rsidR="009D76EE">
        <w:rPr>
          <w:rStyle w:val="Bodytext"/>
          <w:sz w:val="28"/>
          <w:szCs w:val="28"/>
          <w:lang w:val="en-US"/>
        </w:rPr>
        <w:t xml:space="preserve"> tiếp tục quan tâm, chỉ đạo trong thời gian tới</w:t>
      </w:r>
      <w:r w:rsidR="00957CA9" w:rsidRPr="00441D42">
        <w:rPr>
          <w:rStyle w:val="Bodytext"/>
          <w:sz w:val="28"/>
          <w:szCs w:val="28"/>
        </w:rPr>
        <w:t>./.</w:t>
      </w:r>
    </w:p>
    <w:p w:rsidR="00957CA9" w:rsidRPr="00B51D02" w:rsidRDefault="00957CA9" w:rsidP="002C01C1">
      <w:pPr>
        <w:spacing w:before="60" w:after="60" w:line="300" w:lineRule="exact"/>
        <w:ind w:firstLine="720"/>
        <w:jc w:val="both"/>
      </w:pPr>
      <w:r w:rsidRPr="00B51D02">
        <w:tab/>
      </w:r>
    </w:p>
    <w:tbl>
      <w:tblPr>
        <w:tblpPr w:leftFromText="180" w:rightFromText="180" w:vertAnchor="text" w:horzAnchor="margin" w:tblpXSpec="right" w:tblpY="62"/>
        <w:tblW w:w="9120" w:type="dxa"/>
        <w:tblLayout w:type="fixed"/>
        <w:tblLook w:val="0000" w:firstRow="0" w:lastRow="0" w:firstColumn="0" w:lastColumn="0" w:noHBand="0" w:noVBand="0"/>
      </w:tblPr>
      <w:tblGrid>
        <w:gridCol w:w="4560"/>
        <w:gridCol w:w="4560"/>
      </w:tblGrid>
      <w:tr w:rsidR="00957CA9" w:rsidRPr="000E183D" w:rsidTr="00C03FEE">
        <w:trPr>
          <w:trHeight w:val="2306"/>
        </w:trPr>
        <w:tc>
          <w:tcPr>
            <w:tcW w:w="4560" w:type="dxa"/>
          </w:tcPr>
          <w:p w:rsidR="00957CA9" w:rsidRPr="00FF4EBF" w:rsidRDefault="00957CA9" w:rsidP="00C03FEE">
            <w:pPr>
              <w:spacing w:after="0" w:line="240" w:lineRule="auto"/>
              <w:jc w:val="both"/>
              <w:rPr>
                <w:b/>
                <w:i/>
                <w:sz w:val="24"/>
                <w:szCs w:val="24"/>
              </w:rPr>
            </w:pPr>
            <w:r w:rsidRPr="00FF4EBF">
              <w:rPr>
                <w:b/>
                <w:i/>
                <w:sz w:val="24"/>
                <w:szCs w:val="24"/>
              </w:rPr>
              <w:t>N</w:t>
            </w:r>
            <w:r w:rsidRPr="00FF4EBF">
              <w:rPr>
                <w:rFonts w:hint="eastAsia"/>
                <w:b/>
                <w:i/>
                <w:sz w:val="24"/>
                <w:szCs w:val="24"/>
              </w:rPr>
              <w:t>ơ</w:t>
            </w:r>
            <w:r w:rsidRPr="00FF4EBF">
              <w:rPr>
                <w:b/>
                <w:i/>
                <w:sz w:val="24"/>
                <w:szCs w:val="24"/>
              </w:rPr>
              <w:t>i nhận:</w:t>
            </w:r>
          </w:p>
          <w:p w:rsidR="00957CA9" w:rsidRDefault="00755308" w:rsidP="00C03FEE">
            <w:pPr>
              <w:spacing w:after="0" w:line="240" w:lineRule="auto"/>
              <w:jc w:val="both"/>
              <w:rPr>
                <w:sz w:val="22"/>
                <w:lang w:val="en-US"/>
              </w:rPr>
            </w:pPr>
            <w:r>
              <w:rPr>
                <w:noProof/>
                <w:sz w:val="22"/>
                <w:lang w:val="en-US"/>
              </w:rPr>
              <mc:AlternateContent>
                <mc:Choice Requires="wps">
                  <w:drawing>
                    <wp:anchor distT="0" distB="0" distL="114300" distR="114300" simplePos="0" relativeHeight="251660288" behindDoc="0" locked="0" layoutInCell="1" allowOverlap="1">
                      <wp:simplePos x="0" y="0"/>
                      <wp:positionH relativeFrom="column">
                        <wp:posOffset>1438275</wp:posOffset>
                      </wp:positionH>
                      <wp:positionV relativeFrom="paragraph">
                        <wp:posOffset>137795</wp:posOffset>
                      </wp:positionV>
                      <wp:extent cx="0" cy="273050"/>
                      <wp:effectExtent l="12700" t="10795" r="6350"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6F882" id="_x0000_t32" coordsize="21600,21600" o:spt="32" o:oned="t" path="m,l21600,21600e" filled="f">
                      <v:path arrowok="t" fillok="f" o:connecttype="none"/>
                      <o:lock v:ext="edit" shapetype="t"/>
                    </v:shapetype>
                    <v:shape id="AutoShape 8" o:spid="_x0000_s1026" type="#_x0000_t32" style="position:absolute;margin-left:113.25pt;margin-top:10.85pt;width:0;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UEHQIAADo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"/>
                  </w:pict>
                </mc:Fallback>
              </mc:AlternateContent>
            </w:r>
            <w:r w:rsidR="00957CA9" w:rsidRPr="002F63DF">
              <w:rPr>
                <w:sz w:val="22"/>
              </w:rPr>
              <w:t xml:space="preserve">- </w:t>
            </w:r>
            <w:r w:rsidR="00957CA9">
              <w:rPr>
                <w:sz w:val="22"/>
              </w:rPr>
              <w:t>Như trên;</w:t>
            </w:r>
          </w:p>
          <w:p w:rsidR="00957CA9" w:rsidRDefault="00957CA9" w:rsidP="00C03FEE">
            <w:pPr>
              <w:spacing w:after="0" w:line="240" w:lineRule="auto"/>
              <w:jc w:val="both"/>
              <w:rPr>
                <w:sz w:val="22"/>
                <w:lang w:val="en-US"/>
              </w:rPr>
            </w:pPr>
            <w:r>
              <w:rPr>
                <w:sz w:val="22"/>
                <w:lang w:val="en-US"/>
              </w:rPr>
              <w:t>- Bộ Lao động – TBXH;   (Báo cáo)</w:t>
            </w:r>
          </w:p>
          <w:p w:rsidR="00957CA9" w:rsidRPr="003228BA" w:rsidRDefault="00957CA9" w:rsidP="00C03FEE">
            <w:pPr>
              <w:spacing w:after="0" w:line="240" w:lineRule="auto"/>
              <w:jc w:val="both"/>
              <w:rPr>
                <w:sz w:val="22"/>
                <w:lang w:val="en-US"/>
              </w:rPr>
            </w:pPr>
            <w:r>
              <w:rPr>
                <w:sz w:val="22"/>
              </w:rPr>
              <w:t>- UBND tỉnh;</w:t>
            </w:r>
          </w:p>
          <w:p w:rsidR="00250A64" w:rsidRDefault="00957CA9" w:rsidP="00C03FEE">
            <w:pPr>
              <w:spacing w:after="0" w:line="240" w:lineRule="auto"/>
              <w:jc w:val="both"/>
              <w:rPr>
                <w:sz w:val="22"/>
                <w:lang w:val="en-US"/>
              </w:rPr>
            </w:pPr>
            <w:r>
              <w:rPr>
                <w:sz w:val="22"/>
              </w:rPr>
              <w:t xml:space="preserve">- </w:t>
            </w:r>
            <w:r w:rsidR="00250A64">
              <w:rPr>
                <w:sz w:val="22"/>
                <w:lang w:val="en-US"/>
              </w:rPr>
              <w:t>Công an tỉnh;</w:t>
            </w:r>
          </w:p>
          <w:p w:rsidR="00250A64" w:rsidRDefault="00250A64" w:rsidP="00C03FEE">
            <w:pPr>
              <w:spacing w:after="0" w:line="240" w:lineRule="auto"/>
              <w:jc w:val="both"/>
              <w:rPr>
                <w:sz w:val="22"/>
                <w:lang w:val="en-US"/>
              </w:rPr>
            </w:pPr>
            <w:r>
              <w:rPr>
                <w:sz w:val="22"/>
                <w:lang w:val="en-US"/>
              </w:rPr>
              <w:t>- Sở Ngoại vụ;</w:t>
            </w:r>
          </w:p>
          <w:p w:rsidR="00957CA9" w:rsidRDefault="00250A64" w:rsidP="00C03FEE">
            <w:pPr>
              <w:spacing w:after="0" w:line="240" w:lineRule="auto"/>
              <w:jc w:val="both"/>
              <w:rPr>
                <w:sz w:val="22"/>
              </w:rPr>
            </w:pPr>
            <w:r>
              <w:rPr>
                <w:sz w:val="22"/>
                <w:lang w:val="en-US"/>
              </w:rPr>
              <w:t xml:space="preserve">- </w:t>
            </w:r>
            <w:r>
              <w:rPr>
                <w:sz w:val="22"/>
              </w:rPr>
              <w:t>Ban Q</w:t>
            </w:r>
            <w:r w:rsidR="00957CA9">
              <w:rPr>
                <w:sz w:val="22"/>
              </w:rPr>
              <w:t>uản lý KKT</w:t>
            </w:r>
            <w:r>
              <w:rPr>
                <w:sz w:val="22"/>
                <w:lang w:val="en-US"/>
              </w:rPr>
              <w:t xml:space="preserve"> tỉnh</w:t>
            </w:r>
            <w:r w:rsidR="00957CA9">
              <w:rPr>
                <w:sz w:val="22"/>
              </w:rPr>
              <w:t>;</w:t>
            </w:r>
          </w:p>
          <w:p w:rsidR="00250A64" w:rsidRPr="00250A64" w:rsidRDefault="00250A64" w:rsidP="00C03FEE">
            <w:pPr>
              <w:spacing w:after="0" w:line="240" w:lineRule="auto"/>
              <w:jc w:val="both"/>
              <w:rPr>
                <w:sz w:val="22"/>
                <w:lang w:val="en-US"/>
              </w:rPr>
            </w:pPr>
            <w:r>
              <w:rPr>
                <w:sz w:val="22"/>
                <w:lang w:val="en-US"/>
              </w:rPr>
              <w:t>- UBND các huyện/TP/TX;</w:t>
            </w:r>
          </w:p>
          <w:p w:rsidR="00957CA9" w:rsidRDefault="00957CA9" w:rsidP="00C03FEE">
            <w:pPr>
              <w:spacing w:after="0" w:line="240" w:lineRule="auto"/>
              <w:jc w:val="both"/>
              <w:rPr>
                <w:sz w:val="22"/>
              </w:rPr>
            </w:pPr>
            <w:r>
              <w:rPr>
                <w:sz w:val="22"/>
              </w:rPr>
              <w:t>- Giám đố</w:t>
            </w:r>
            <w:r w:rsidR="00FE5C6C">
              <w:rPr>
                <w:sz w:val="22"/>
              </w:rPr>
              <w:t>c, các PG</w:t>
            </w:r>
            <w:r w:rsidR="00FE5C6C">
              <w:rPr>
                <w:sz w:val="22"/>
                <w:lang w:val="en-US"/>
              </w:rPr>
              <w:t>Đ</w:t>
            </w:r>
            <w:r w:rsidR="00250A64">
              <w:rPr>
                <w:sz w:val="22"/>
              </w:rPr>
              <w:t xml:space="preserve"> sở</w:t>
            </w:r>
            <w:r>
              <w:rPr>
                <w:sz w:val="22"/>
              </w:rPr>
              <w:t>;</w:t>
            </w:r>
          </w:p>
          <w:p w:rsidR="00957CA9" w:rsidRPr="00D772DB" w:rsidRDefault="00957CA9" w:rsidP="00C03FEE">
            <w:pPr>
              <w:spacing w:after="0" w:line="240" w:lineRule="auto"/>
              <w:jc w:val="both"/>
              <w:rPr>
                <w:sz w:val="22"/>
              </w:rPr>
            </w:pPr>
            <w:r w:rsidRPr="002F63DF">
              <w:rPr>
                <w:sz w:val="22"/>
              </w:rPr>
              <w:t>- L</w:t>
            </w:r>
            <w:r w:rsidRPr="002F63DF">
              <w:rPr>
                <w:rFonts w:hint="eastAsia"/>
                <w:sz w:val="22"/>
              </w:rPr>
              <w:t>ư</w:t>
            </w:r>
            <w:r>
              <w:rPr>
                <w:sz w:val="22"/>
              </w:rPr>
              <w:t>u: VT, LĐ</w:t>
            </w:r>
            <w:r>
              <w:rPr>
                <w:sz w:val="22"/>
                <w:lang w:val="en-US"/>
              </w:rPr>
              <w:t>V</w:t>
            </w:r>
            <w:r>
              <w:rPr>
                <w:sz w:val="22"/>
              </w:rPr>
              <w:t>L.</w:t>
            </w:r>
          </w:p>
        </w:tc>
        <w:tc>
          <w:tcPr>
            <w:tcW w:w="4560" w:type="dxa"/>
          </w:tcPr>
          <w:p w:rsidR="00957CA9" w:rsidRPr="00250A64" w:rsidRDefault="00957CA9" w:rsidP="00C03FEE">
            <w:pPr>
              <w:tabs>
                <w:tab w:val="left" w:pos="6313"/>
              </w:tabs>
              <w:spacing w:after="0" w:line="240" w:lineRule="auto"/>
              <w:ind w:right="249"/>
              <w:jc w:val="center"/>
              <w:rPr>
                <w:b/>
                <w:sz w:val="24"/>
              </w:rPr>
            </w:pPr>
            <w:r w:rsidRPr="00250A64">
              <w:rPr>
                <w:b/>
                <w:sz w:val="24"/>
              </w:rPr>
              <w:t>GIÁM ĐỐC</w:t>
            </w:r>
          </w:p>
          <w:p w:rsidR="00957CA9" w:rsidRDefault="00957CA9" w:rsidP="00C03FEE">
            <w:pPr>
              <w:tabs>
                <w:tab w:val="left" w:pos="6313"/>
              </w:tabs>
              <w:spacing w:after="0" w:line="240" w:lineRule="auto"/>
              <w:ind w:right="249"/>
              <w:jc w:val="center"/>
              <w:rPr>
                <w:b/>
                <w:lang w:val="en-US"/>
              </w:rPr>
            </w:pPr>
          </w:p>
          <w:p w:rsidR="00957CA9" w:rsidRDefault="00957CA9" w:rsidP="00C03FEE">
            <w:pPr>
              <w:tabs>
                <w:tab w:val="left" w:pos="6313"/>
              </w:tabs>
              <w:spacing w:after="0" w:line="240" w:lineRule="auto"/>
              <w:ind w:right="249"/>
              <w:jc w:val="center"/>
              <w:rPr>
                <w:b/>
                <w:lang w:val="en-US"/>
              </w:rPr>
            </w:pPr>
          </w:p>
          <w:p w:rsidR="00957CA9" w:rsidRDefault="00957CA9" w:rsidP="00C03FEE">
            <w:pPr>
              <w:tabs>
                <w:tab w:val="left" w:pos="6313"/>
              </w:tabs>
              <w:spacing w:after="0" w:line="240" w:lineRule="auto"/>
              <w:ind w:right="249"/>
              <w:jc w:val="center"/>
              <w:rPr>
                <w:b/>
              </w:rPr>
            </w:pPr>
          </w:p>
          <w:p w:rsidR="00250A64" w:rsidRDefault="00250A64" w:rsidP="00C03FEE">
            <w:pPr>
              <w:tabs>
                <w:tab w:val="left" w:pos="6313"/>
              </w:tabs>
              <w:spacing w:after="0" w:line="240" w:lineRule="auto"/>
              <w:ind w:right="249"/>
              <w:jc w:val="center"/>
              <w:rPr>
                <w:b/>
              </w:rPr>
            </w:pPr>
          </w:p>
          <w:p w:rsidR="00250A64" w:rsidRPr="005443CC" w:rsidRDefault="00250A64" w:rsidP="00C03FEE">
            <w:pPr>
              <w:tabs>
                <w:tab w:val="left" w:pos="6313"/>
              </w:tabs>
              <w:spacing w:after="0" w:line="240" w:lineRule="auto"/>
              <w:ind w:right="249"/>
              <w:jc w:val="center"/>
              <w:rPr>
                <w:b/>
              </w:rPr>
            </w:pPr>
          </w:p>
          <w:p w:rsidR="00957CA9" w:rsidRDefault="00957CA9" w:rsidP="00C03FEE">
            <w:pPr>
              <w:tabs>
                <w:tab w:val="left" w:pos="6313"/>
              </w:tabs>
              <w:spacing w:after="0" w:line="240" w:lineRule="auto"/>
              <w:ind w:right="249"/>
              <w:jc w:val="center"/>
              <w:rPr>
                <w:b/>
              </w:rPr>
            </w:pPr>
          </w:p>
          <w:p w:rsidR="00957CA9" w:rsidRPr="00A4365B" w:rsidRDefault="00957CA9" w:rsidP="00C03FEE">
            <w:pPr>
              <w:tabs>
                <w:tab w:val="left" w:pos="6313"/>
              </w:tabs>
              <w:spacing w:after="0" w:line="240" w:lineRule="auto"/>
              <w:ind w:right="249"/>
              <w:jc w:val="center"/>
              <w:rPr>
                <w:b/>
                <w:lang w:val="en-US"/>
              </w:rPr>
            </w:pPr>
            <w:r>
              <w:rPr>
                <w:b/>
                <w:lang w:val="en-US"/>
              </w:rPr>
              <w:t>Nguyễn Trí Lạc</w:t>
            </w:r>
          </w:p>
        </w:tc>
      </w:tr>
    </w:tbl>
    <w:p w:rsidR="00957CA9" w:rsidRPr="00012632" w:rsidRDefault="00957CA9" w:rsidP="00957CA9">
      <w:pPr>
        <w:spacing w:before="60" w:after="60" w:line="20" w:lineRule="atLeast"/>
        <w:ind w:firstLine="720"/>
        <w:jc w:val="both"/>
        <w:rPr>
          <w:lang w:val="en-US"/>
        </w:rPr>
      </w:pPr>
    </w:p>
    <w:p w:rsidR="00957CA9" w:rsidRPr="00FD6255" w:rsidRDefault="00957CA9" w:rsidP="00957CA9">
      <w:pPr>
        <w:spacing w:before="120" w:after="120" w:line="360" w:lineRule="exact"/>
        <w:jc w:val="both"/>
        <w:rPr>
          <w:szCs w:val="28"/>
        </w:rPr>
      </w:pPr>
    </w:p>
    <w:p w:rsidR="00957CA9" w:rsidRPr="00423A31" w:rsidRDefault="00957CA9" w:rsidP="00957CA9">
      <w:pPr>
        <w:rPr>
          <w:sz w:val="18"/>
          <w:lang w:val="pt-BR"/>
        </w:rPr>
      </w:pPr>
    </w:p>
    <w:p w:rsidR="00957CA9" w:rsidRPr="00423A31" w:rsidRDefault="00957CA9" w:rsidP="00957CA9">
      <w:pPr>
        <w:rPr>
          <w:sz w:val="18"/>
          <w:lang w:val="pt-BR"/>
        </w:rPr>
      </w:pPr>
    </w:p>
    <w:p w:rsidR="00097F80" w:rsidRPr="00FD6255" w:rsidRDefault="00097F80" w:rsidP="00957CA9">
      <w:pPr>
        <w:spacing w:before="60" w:after="60" w:line="320" w:lineRule="exact"/>
        <w:ind w:firstLine="567"/>
        <w:jc w:val="both"/>
        <w:rPr>
          <w:lang w:val="pt-BR"/>
        </w:rPr>
      </w:pPr>
    </w:p>
    <w:sectPr w:rsidR="00097F80" w:rsidRPr="00FD6255" w:rsidSect="009E4744">
      <w:pgSz w:w="11906" w:h="16838" w:code="9"/>
      <w:pgMar w:top="1077" w:right="107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B22C9"/>
    <w:multiLevelType w:val="hybridMultilevel"/>
    <w:tmpl w:val="6E30837A"/>
    <w:lvl w:ilvl="0" w:tplc="0D70C5F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55"/>
    <w:rsid w:val="0001155F"/>
    <w:rsid w:val="00012632"/>
    <w:rsid w:val="00020734"/>
    <w:rsid w:val="00023996"/>
    <w:rsid w:val="00031829"/>
    <w:rsid w:val="00032A17"/>
    <w:rsid w:val="00037190"/>
    <w:rsid w:val="00041DB3"/>
    <w:rsid w:val="000572FE"/>
    <w:rsid w:val="00061533"/>
    <w:rsid w:val="00067232"/>
    <w:rsid w:val="00097F80"/>
    <w:rsid w:val="000B36A9"/>
    <w:rsid w:val="000E78A3"/>
    <w:rsid w:val="000F75A1"/>
    <w:rsid w:val="00101926"/>
    <w:rsid w:val="00101BE7"/>
    <w:rsid w:val="001314E7"/>
    <w:rsid w:val="001318D9"/>
    <w:rsid w:val="001504D6"/>
    <w:rsid w:val="001542B7"/>
    <w:rsid w:val="00172E78"/>
    <w:rsid w:val="001B6A59"/>
    <w:rsid w:val="001C3937"/>
    <w:rsid w:val="001C7F0D"/>
    <w:rsid w:val="001F4FCE"/>
    <w:rsid w:val="001F6C98"/>
    <w:rsid w:val="002064C6"/>
    <w:rsid w:val="00207ED1"/>
    <w:rsid w:val="002233A1"/>
    <w:rsid w:val="00223B28"/>
    <w:rsid w:val="00233547"/>
    <w:rsid w:val="00250A64"/>
    <w:rsid w:val="0026495A"/>
    <w:rsid w:val="00293E28"/>
    <w:rsid w:val="00295632"/>
    <w:rsid w:val="002C01C1"/>
    <w:rsid w:val="00320709"/>
    <w:rsid w:val="003228BA"/>
    <w:rsid w:val="00330051"/>
    <w:rsid w:val="003517ED"/>
    <w:rsid w:val="003950D4"/>
    <w:rsid w:val="003A43AC"/>
    <w:rsid w:val="003B0536"/>
    <w:rsid w:val="003D11A6"/>
    <w:rsid w:val="003D5C4A"/>
    <w:rsid w:val="003F0B04"/>
    <w:rsid w:val="003F4AA8"/>
    <w:rsid w:val="00441E8A"/>
    <w:rsid w:val="004519C2"/>
    <w:rsid w:val="00456B97"/>
    <w:rsid w:val="004B3DCE"/>
    <w:rsid w:val="004F7051"/>
    <w:rsid w:val="00500C54"/>
    <w:rsid w:val="00506454"/>
    <w:rsid w:val="005246FE"/>
    <w:rsid w:val="005322EE"/>
    <w:rsid w:val="00533364"/>
    <w:rsid w:val="005460CE"/>
    <w:rsid w:val="00585B91"/>
    <w:rsid w:val="005D7E8F"/>
    <w:rsid w:val="00603BDE"/>
    <w:rsid w:val="00623326"/>
    <w:rsid w:val="00625288"/>
    <w:rsid w:val="00645117"/>
    <w:rsid w:val="0064737F"/>
    <w:rsid w:val="006638C4"/>
    <w:rsid w:val="00672CBB"/>
    <w:rsid w:val="006B4ED2"/>
    <w:rsid w:val="006B6799"/>
    <w:rsid w:val="006D0C31"/>
    <w:rsid w:val="006D1A55"/>
    <w:rsid w:val="006E078E"/>
    <w:rsid w:val="0071579E"/>
    <w:rsid w:val="0074672A"/>
    <w:rsid w:val="00755308"/>
    <w:rsid w:val="00765EF8"/>
    <w:rsid w:val="00770910"/>
    <w:rsid w:val="007916A9"/>
    <w:rsid w:val="007E79B2"/>
    <w:rsid w:val="008171DC"/>
    <w:rsid w:val="00833607"/>
    <w:rsid w:val="0083574B"/>
    <w:rsid w:val="0085316C"/>
    <w:rsid w:val="00857029"/>
    <w:rsid w:val="008975EF"/>
    <w:rsid w:val="008A5F2B"/>
    <w:rsid w:val="008B3323"/>
    <w:rsid w:val="008F08D9"/>
    <w:rsid w:val="008F6FC7"/>
    <w:rsid w:val="00916D23"/>
    <w:rsid w:val="0092504F"/>
    <w:rsid w:val="009374B5"/>
    <w:rsid w:val="00945332"/>
    <w:rsid w:val="00946299"/>
    <w:rsid w:val="00957CA9"/>
    <w:rsid w:val="0096171E"/>
    <w:rsid w:val="00965A9E"/>
    <w:rsid w:val="009666E0"/>
    <w:rsid w:val="00966B07"/>
    <w:rsid w:val="00967DE9"/>
    <w:rsid w:val="00975275"/>
    <w:rsid w:val="00991833"/>
    <w:rsid w:val="009A0696"/>
    <w:rsid w:val="009C4906"/>
    <w:rsid w:val="009D76EE"/>
    <w:rsid w:val="009E201D"/>
    <w:rsid w:val="009E4744"/>
    <w:rsid w:val="009F628E"/>
    <w:rsid w:val="00A003CC"/>
    <w:rsid w:val="00A4365B"/>
    <w:rsid w:val="00A66F47"/>
    <w:rsid w:val="00A87D01"/>
    <w:rsid w:val="00AB3F70"/>
    <w:rsid w:val="00AB6B32"/>
    <w:rsid w:val="00AC288F"/>
    <w:rsid w:val="00AF37CF"/>
    <w:rsid w:val="00B12F47"/>
    <w:rsid w:val="00B14509"/>
    <w:rsid w:val="00B1734D"/>
    <w:rsid w:val="00B30CB8"/>
    <w:rsid w:val="00B36A77"/>
    <w:rsid w:val="00B522D3"/>
    <w:rsid w:val="00B71B92"/>
    <w:rsid w:val="00B76130"/>
    <w:rsid w:val="00B82649"/>
    <w:rsid w:val="00BA4F0A"/>
    <w:rsid w:val="00BB59A8"/>
    <w:rsid w:val="00BE28BF"/>
    <w:rsid w:val="00C02EC3"/>
    <w:rsid w:val="00C10C05"/>
    <w:rsid w:val="00C26688"/>
    <w:rsid w:val="00C511ED"/>
    <w:rsid w:val="00C93AAA"/>
    <w:rsid w:val="00C93B8F"/>
    <w:rsid w:val="00CB3DA1"/>
    <w:rsid w:val="00CD09A2"/>
    <w:rsid w:val="00CE1683"/>
    <w:rsid w:val="00CF1E22"/>
    <w:rsid w:val="00D37403"/>
    <w:rsid w:val="00D4738B"/>
    <w:rsid w:val="00D514CB"/>
    <w:rsid w:val="00D5343A"/>
    <w:rsid w:val="00D8540C"/>
    <w:rsid w:val="00DA5F22"/>
    <w:rsid w:val="00DD26D4"/>
    <w:rsid w:val="00E03874"/>
    <w:rsid w:val="00E06DDB"/>
    <w:rsid w:val="00E57606"/>
    <w:rsid w:val="00E75847"/>
    <w:rsid w:val="00EA2832"/>
    <w:rsid w:val="00EE4FAD"/>
    <w:rsid w:val="00F02671"/>
    <w:rsid w:val="00F37079"/>
    <w:rsid w:val="00FA0803"/>
    <w:rsid w:val="00FB5A52"/>
    <w:rsid w:val="00FB6A43"/>
    <w:rsid w:val="00FC3A97"/>
    <w:rsid w:val="00FD6255"/>
    <w:rsid w:val="00FE23F5"/>
    <w:rsid w:val="00FE5056"/>
    <w:rsid w:val="00FE5C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80A5"/>
  <w15:docId w15:val="{5F57B66B-C824-4DA2-A41D-2A5F35F2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255"/>
    <w:pPr>
      <w:ind w:left="720"/>
      <w:contextualSpacing/>
    </w:pPr>
  </w:style>
  <w:style w:type="character" w:customStyle="1" w:styleId="Bodytext">
    <w:name w:val="Body text_"/>
    <w:link w:val="Bodytext1"/>
    <w:rsid w:val="00FD6255"/>
    <w:rPr>
      <w:sz w:val="26"/>
      <w:szCs w:val="26"/>
      <w:shd w:val="clear" w:color="auto" w:fill="FFFFFF"/>
    </w:rPr>
  </w:style>
  <w:style w:type="paragraph" w:customStyle="1" w:styleId="Bodytext1">
    <w:name w:val="Body text1"/>
    <w:basedOn w:val="Normal"/>
    <w:link w:val="Bodytext"/>
    <w:rsid w:val="00FD6255"/>
    <w:pPr>
      <w:widowControl w:val="0"/>
      <w:shd w:val="clear" w:color="auto" w:fill="FFFFFF"/>
      <w:spacing w:before="240" w:after="0" w:line="312" w:lineRule="exact"/>
      <w:ind w:hanging="720"/>
      <w:jc w:val="both"/>
    </w:pPr>
    <w:rPr>
      <w:sz w:val="26"/>
      <w:szCs w:val="26"/>
    </w:rPr>
  </w:style>
  <w:style w:type="paragraph" w:styleId="NormalWeb">
    <w:name w:val="Normal (Web)"/>
    <w:basedOn w:val="Normal"/>
    <w:unhideWhenUsed/>
    <w:rsid w:val="006D1A55"/>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6B6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tienluong</dc:creator>
  <cp:lastModifiedBy>Windows User</cp:lastModifiedBy>
  <cp:revision>2</cp:revision>
  <cp:lastPrinted>2018-07-25T10:18:00Z</cp:lastPrinted>
  <dcterms:created xsi:type="dcterms:W3CDTF">2018-07-31T00:51:00Z</dcterms:created>
  <dcterms:modified xsi:type="dcterms:W3CDTF">2018-07-31T00:51:00Z</dcterms:modified>
</cp:coreProperties>
</file>