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8" w:type="dxa"/>
        <w:tblInd w:w="-252" w:type="dxa"/>
        <w:tblLook w:val="01E0" w:firstRow="1" w:lastRow="1" w:firstColumn="1" w:lastColumn="1" w:noHBand="0" w:noVBand="0"/>
      </w:tblPr>
      <w:tblGrid>
        <w:gridCol w:w="4046"/>
        <w:gridCol w:w="5812"/>
      </w:tblGrid>
      <w:tr w:rsidR="00FC2D5B" w:rsidRPr="00FC2D5B" w:rsidTr="00FC2D5B">
        <w:trPr>
          <w:trHeight w:val="1454"/>
        </w:trPr>
        <w:tc>
          <w:tcPr>
            <w:tcW w:w="4046" w:type="dxa"/>
            <w:shd w:val="clear" w:color="auto" w:fill="auto"/>
          </w:tcPr>
          <w:p w:rsidR="00026B7D" w:rsidRPr="00FC2D5B" w:rsidRDefault="00026B7D" w:rsidP="00026B7D">
            <w:pPr>
              <w:spacing w:after="0" w:line="320" w:lineRule="exact"/>
              <w:jc w:val="center"/>
              <w:rPr>
                <w:rFonts w:asciiTheme="majorHAnsi" w:hAnsiTheme="majorHAnsi" w:cstheme="majorHAnsi"/>
                <w:sz w:val="24"/>
                <w:szCs w:val="28"/>
              </w:rPr>
            </w:pPr>
            <w:r w:rsidRPr="00FC2D5B">
              <w:rPr>
                <w:rFonts w:asciiTheme="majorHAnsi" w:hAnsiTheme="majorHAnsi" w:cstheme="majorHAnsi"/>
                <w:sz w:val="24"/>
                <w:szCs w:val="28"/>
              </w:rPr>
              <w:t>UBND TỈNH HÀ TĨNH</w:t>
            </w:r>
          </w:p>
          <w:p w:rsidR="00026B7D" w:rsidRPr="00FC2D5B" w:rsidRDefault="00026B7D" w:rsidP="00026B7D">
            <w:pPr>
              <w:spacing w:after="0" w:line="320" w:lineRule="exact"/>
              <w:jc w:val="center"/>
              <w:rPr>
                <w:rFonts w:asciiTheme="majorHAnsi" w:hAnsiTheme="majorHAnsi" w:cstheme="majorHAnsi"/>
                <w:b/>
                <w:sz w:val="24"/>
                <w:szCs w:val="28"/>
              </w:rPr>
            </w:pPr>
            <w:r w:rsidRPr="00FC2D5B">
              <w:rPr>
                <w:rFonts w:asciiTheme="majorHAnsi" w:hAnsiTheme="majorHAnsi" w:cstheme="majorHAnsi"/>
                <w:b/>
                <w:noProof/>
                <w:sz w:val="24"/>
                <w:szCs w:val="28"/>
                <w:lang w:eastAsia="vi-VN"/>
              </w:rPr>
              <w:t>SỞ LAO ĐỘNG - THƯƠNG BINH VÀ XÃ HỘI</w:t>
            </w:r>
          </w:p>
          <w:p w:rsidR="00026B7D" w:rsidRPr="00FC2D5B" w:rsidRDefault="00026B7D" w:rsidP="00026B7D">
            <w:pPr>
              <w:spacing w:after="0" w:line="320" w:lineRule="exact"/>
              <w:jc w:val="center"/>
              <w:rPr>
                <w:rFonts w:asciiTheme="majorHAnsi" w:hAnsiTheme="majorHAnsi" w:cstheme="majorHAnsi"/>
                <w:sz w:val="28"/>
                <w:szCs w:val="28"/>
              </w:rPr>
            </w:pPr>
            <w:r w:rsidRPr="00FC2D5B">
              <w:rPr>
                <w:rFonts w:asciiTheme="majorHAnsi" w:hAnsiTheme="majorHAnsi" w:cstheme="majorHAnsi"/>
                <w:b/>
                <w:noProof/>
                <w:sz w:val="28"/>
                <w:szCs w:val="28"/>
              </w:rPr>
              <mc:AlternateContent>
                <mc:Choice Requires="wps">
                  <w:drawing>
                    <wp:anchor distT="4294967295" distB="4294967295" distL="114300" distR="114300" simplePos="0" relativeHeight="251660288" behindDoc="0" locked="0" layoutInCell="1" allowOverlap="1" wp14:anchorId="22107EE1" wp14:editId="6DE039E7">
                      <wp:simplePos x="0" y="0"/>
                      <wp:positionH relativeFrom="column">
                        <wp:posOffset>850265</wp:posOffset>
                      </wp:positionH>
                      <wp:positionV relativeFrom="paragraph">
                        <wp:posOffset>6350</wp:posOffset>
                      </wp:positionV>
                      <wp:extent cx="7429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95pt,.5pt" to="125.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">
                      <o:lock v:ext="edit" shapetype="f"/>
                    </v:line>
                  </w:pict>
                </mc:Fallback>
              </mc:AlternateContent>
            </w:r>
            <w:r w:rsidRPr="00FC2D5B">
              <w:rPr>
                <w:rFonts w:asciiTheme="majorHAnsi" w:hAnsiTheme="majorHAnsi" w:cstheme="majorHAnsi"/>
                <w:sz w:val="28"/>
                <w:szCs w:val="28"/>
              </w:rPr>
              <w:t xml:space="preserve">    </w:t>
            </w:r>
          </w:p>
          <w:p w:rsidR="00026B7D" w:rsidRPr="00FC2D5B" w:rsidRDefault="00026B7D" w:rsidP="00026B7D">
            <w:pPr>
              <w:spacing w:after="0" w:line="320" w:lineRule="exact"/>
              <w:jc w:val="center"/>
              <w:rPr>
                <w:rFonts w:asciiTheme="majorHAnsi" w:hAnsiTheme="majorHAnsi" w:cstheme="majorHAnsi"/>
                <w:sz w:val="28"/>
                <w:szCs w:val="28"/>
              </w:rPr>
            </w:pPr>
            <w:r w:rsidRPr="00FC2D5B">
              <w:rPr>
                <w:rFonts w:asciiTheme="majorHAnsi" w:hAnsiTheme="majorHAnsi" w:cstheme="majorHAnsi"/>
                <w:sz w:val="28"/>
                <w:szCs w:val="28"/>
              </w:rPr>
              <w:t xml:space="preserve"> Số: </w:t>
            </w:r>
            <w:r w:rsidR="0057020F">
              <w:rPr>
                <w:rFonts w:asciiTheme="majorHAnsi" w:hAnsiTheme="majorHAnsi" w:cstheme="majorHAnsi"/>
                <w:sz w:val="28"/>
                <w:szCs w:val="28"/>
              </w:rPr>
              <w:t>74</w:t>
            </w:r>
            <w:r w:rsidRPr="00FC2D5B">
              <w:rPr>
                <w:rFonts w:asciiTheme="majorHAnsi" w:hAnsiTheme="majorHAnsi" w:cstheme="majorHAnsi"/>
                <w:sz w:val="28"/>
                <w:szCs w:val="28"/>
              </w:rPr>
              <w:t>/BC-SLĐTBXH</w:t>
            </w:r>
          </w:p>
          <w:p w:rsidR="00026B7D" w:rsidRPr="00FC2D5B" w:rsidRDefault="00026B7D" w:rsidP="00026B7D">
            <w:pPr>
              <w:spacing w:after="0" w:line="320" w:lineRule="exact"/>
              <w:jc w:val="center"/>
              <w:rPr>
                <w:rFonts w:asciiTheme="majorHAnsi" w:hAnsiTheme="majorHAnsi" w:cstheme="majorHAnsi"/>
                <w:sz w:val="28"/>
                <w:szCs w:val="28"/>
              </w:rPr>
            </w:pPr>
          </w:p>
        </w:tc>
        <w:tc>
          <w:tcPr>
            <w:tcW w:w="5812" w:type="dxa"/>
            <w:shd w:val="clear" w:color="auto" w:fill="auto"/>
          </w:tcPr>
          <w:p w:rsidR="00026B7D" w:rsidRPr="00FC2D5B" w:rsidRDefault="00026B7D" w:rsidP="00026B7D">
            <w:pPr>
              <w:spacing w:after="0" w:line="320" w:lineRule="exact"/>
              <w:ind w:left="-295" w:firstLine="328"/>
              <w:jc w:val="center"/>
              <w:rPr>
                <w:rFonts w:asciiTheme="majorHAnsi" w:hAnsiTheme="majorHAnsi" w:cstheme="majorHAnsi"/>
                <w:b/>
                <w:sz w:val="24"/>
                <w:szCs w:val="28"/>
              </w:rPr>
            </w:pPr>
            <w:r w:rsidRPr="00FC2D5B">
              <w:rPr>
                <w:rFonts w:asciiTheme="majorHAnsi" w:hAnsiTheme="majorHAnsi" w:cstheme="majorHAnsi"/>
                <w:b/>
                <w:sz w:val="24"/>
                <w:szCs w:val="28"/>
              </w:rPr>
              <w:t>CỘNG  HOÀ XÃ HỘI CHỦ NGHĨA VIỆT NAM</w:t>
            </w:r>
          </w:p>
          <w:p w:rsidR="00026B7D" w:rsidRPr="00FC2D5B" w:rsidRDefault="00026B7D" w:rsidP="00026B7D">
            <w:pPr>
              <w:spacing w:after="0" w:line="320" w:lineRule="exact"/>
              <w:jc w:val="center"/>
              <w:rPr>
                <w:rFonts w:asciiTheme="majorHAnsi" w:hAnsiTheme="majorHAnsi" w:cstheme="majorHAnsi"/>
                <w:b/>
                <w:sz w:val="28"/>
                <w:szCs w:val="28"/>
              </w:rPr>
            </w:pPr>
            <w:r w:rsidRPr="00FC2D5B">
              <w:rPr>
                <w:rFonts w:asciiTheme="majorHAnsi" w:hAnsiTheme="majorHAnsi" w:cstheme="majorHAnsi"/>
                <w:b/>
                <w:sz w:val="28"/>
                <w:szCs w:val="28"/>
              </w:rPr>
              <w:t>Độc lập - Tự do - Hạnh phúc</w:t>
            </w:r>
          </w:p>
          <w:p w:rsidR="00026B7D" w:rsidRPr="00FC2D5B" w:rsidRDefault="00026B7D" w:rsidP="00026B7D">
            <w:pPr>
              <w:spacing w:after="0" w:line="320" w:lineRule="exact"/>
              <w:jc w:val="center"/>
              <w:rPr>
                <w:rFonts w:asciiTheme="majorHAnsi" w:hAnsiTheme="majorHAnsi" w:cstheme="majorHAnsi"/>
                <w:b/>
                <w:sz w:val="28"/>
                <w:szCs w:val="28"/>
              </w:rPr>
            </w:pPr>
            <w:r w:rsidRPr="00FC2D5B">
              <w:rPr>
                <w:rFonts w:asciiTheme="majorHAnsi" w:hAnsiTheme="majorHAnsi" w:cstheme="majorHAnsi"/>
                <w:noProof/>
                <w:sz w:val="28"/>
                <w:szCs w:val="28"/>
              </w:rPr>
              <mc:AlternateContent>
                <mc:Choice Requires="wps">
                  <w:drawing>
                    <wp:anchor distT="4294967295" distB="4294967295" distL="114300" distR="114300" simplePos="0" relativeHeight="251659264" behindDoc="0" locked="0" layoutInCell="1" allowOverlap="1" wp14:anchorId="6B839023" wp14:editId="313D8DA5">
                      <wp:simplePos x="0" y="0"/>
                      <wp:positionH relativeFrom="column">
                        <wp:posOffset>664845</wp:posOffset>
                      </wp:positionH>
                      <wp:positionV relativeFrom="paragraph">
                        <wp:posOffset>22225</wp:posOffset>
                      </wp:positionV>
                      <wp:extent cx="22199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35pt,1.75pt" to="227.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">
                      <o:lock v:ext="edit" shapetype="f"/>
                    </v:line>
                  </w:pict>
                </mc:Fallback>
              </mc:AlternateContent>
            </w:r>
            <w:r w:rsidRPr="00FC2D5B">
              <w:rPr>
                <w:rFonts w:asciiTheme="majorHAnsi" w:hAnsiTheme="majorHAnsi" w:cstheme="majorHAnsi"/>
                <w:i/>
                <w:sz w:val="28"/>
                <w:szCs w:val="28"/>
              </w:rPr>
              <w:t xml:space="preserve">        </w:t>
            </w:r>
          </w:p>
          <w:p w:rsidR="00026B7D" w:rsidRPr="00FC2D5B" w:rsidRDefault="00026B7D" w:rsidP="00026B7D">
            <w:pPr>
              <w:spacing w:after="0" w:line="320" w:lineRule="exact"/>
              <w:jc w:val="center"/>
              <w:rPr>
                <w:rFonts w:asciiTheme="majorHAnsi" w:hAnsiTheme="majorHAnsi" w:cstheme="majorHAnsi"/>
                <w:i/>
                <w:sz w:val="28"/>
                <w:szCs w:val="28"/>
              </w:rPr>
            </w:pPr>
            <w:r w:rsidRPr="00FC2D5B">
              <w:rPr>
                <w:rFonts w:asciiTheme="majorHAnsi" w:hAnsiTheme="majorHAnsi" w:cstheme="majorHAnsi"/>
                <w:i/>
                <w:sz w:val="28"/>
                <w:szCs w:val="28"/>
              </w:rPr>
              <w:t xml:space="preserve">       </w:t>
            </w:r>
          </w:p>
          <w:p w:rsidR="00026B7D" w:rsidRPr="00FC2D5B" w:rsidRDefault="00026B7D" w:rsidP="00026B7D">
            <w:pPr>
              <w:spacing w:after="0" w:line="320" w:lineRule="exact"/>
              <w:jc w:val="center"/>
              <w:rPr>
                <w:rFonts w:asciiTheme="majorHAnsi" w:hAnsiTheme="majorHAnsi" w:cstheme="majorHAnsi"/>
                <w:i/>
                <w:sz w:val="28"/>
                <w:szCs w:val="28"/>
              </w:rPr>
            </w:pPr>
            <w:r w:rsidRPr="00FC2D5B">
              <w:rPr>
                <w:rFonts w:asciiTheme="majorHAnsi" w:hAnsiTheme="majorHAnsi" w:cstheme="majorHAnsi"/>
                <w:i/>
                <w:sz w:val="28"/>
                <w:szCs w:val="28"/>
              </w:rPr>
              <w:t xml:space="preserve">  Hà Tĩnh, ngày 22 tháng 5</w:t>
            </w:r>
            <w:r w:rsidRPr="00FC2D5B">
              <w:rPr>
                <w:rFonts w:asciiTheme="majorHAnsi" w:hAnsiTheme="majorHAnsi" w:cstheme="majorHAnsi"/>
                <w:i/>
                <w:sz w:val="28"/>
                <w:szCs w:val="28"/>
                <w:lang w:val="vi-VN"/>
              </w:rPr>
              <w:t xml:space="preserve"> </w:t>
            </w:r>
            <w:r w:rsidRPr="00FC2D5B">
              <w:rPr>
                <w:rFonts w:asciiTheme="majorHAnsi" w:hAnsiTheme="majorHAnsi" w:cstheme="majorHAnsi"/>
                <w:i/>
                <w:sz w:val="28"/>
                <w:szCs w:val="28"/>
              </w:rPr>
              <w:t>năm 2020</w:t>
            </w:r>
          </w:p>
        </w:tc>
      </w:tr>
    </w:tbl>
    <w:p w:rsidR="00026B7D" w:rsidRPr="00FC2D5B" w:rsidRDefault="00026B7D" w:rsidP="00FC2D5B">
      <w:pPr>
        <w:spacing w:after="0" w:line="240" w:lineRule="auto"/>
        <w:jc w:val="center"/>
        <w:rPr>
          <w:rFonts w:asciiTheme="majorHAnsi" w:hAnsiTheme="majorHAnsi" w:cstheme="majorHAnsi"/>
          <w:b/>
          <w:color w:val="000000"/>
          <w:sz w:val="28"/>
          <w:szCs w:val="28"/>
        </w:rPr>
      </w:pPr>
    </w:p>
    <w:p w:rsidR="00026B7D" w:rsidRPr="00FC2D5B" w:rsidRDefault="00026B7D" w:rsidP="00FC2D5B">
      <w:pPr>
        <w:spacing w:after="0" w:line="240" w:lineRule="auto"/>
        <w:jc w:val="center"/>
        <w:rPr>
          <w:rFonts w:asciiTheme="majorHAnsi" w:hAnsiTheme="majorHAnsi" w:cstheme="majorHAnsi"/>
          <w:b/>
          <w:color w:val="000000"/>
          <w:sz w:val="28"/>
          <w:szCs w:val="28"/>
        </w:rPr>
      </w:pPr>
      <w:r w:rsidRPr="00FC2D5B">
        <w:rPr>
          <w:rFonts w:asciiTheme="majorHAnsi" w:hAnsiTheme="majorHAnsi" w:cstheme="majorHAnsi"/>
          <w:b/>
          <w:color w:val="000000"/>
          <w:sz w:val="28"/>
          <w:szCs w:val="28"/>
        </w:rPr>
        <w:t>BÁO CÁO</w:t>
      </w:r>
    </w:p>
    <w:p w:rsidR="00026B7D" w:rsidRPr="00FC2D5B" w:rsidRDefault="00026B7D" w:rsidP="00FC2D5B">
      <w:pPr>
        <w:spacing w:after="0" w:line="240" w:lineRule="auto"/>
        <w:jc w:val="center"/>
        <w:rPr>
          <w:rFonts w:asciiTheme="majorHAnsi" w:hAnsiTheme="majorHAnsi" w:cstheme="majorHAnsi"/>
          <w:sz w:val="28"/>
          <w:szCs w:val="28"/>
        </w:rPr>
      </w:pPr>
      <w:r w:rsidRPr="00FC2D5B">
        <w:rPr>
          <w:rFonts w:asciiTheme="majorHAnsi" w:hAnsiTheme="majorHAnsi" w:cstheme="majorHAnsi"/>
          <w:b/>
          <w:color w:val="000000"/>
          <w:sz w:val="28"/>
          <w:szCs w:val="28"/>
        </w:rPr>
        <w:t>Tình hình, kết quả thực hiện các chính sách hỗ trợ người dân gặp khó khăn do đại dịch Covid-19 t</w:t>
      </w:r>
      <w:r w:rsidRPr="00FC2D5B">
        <w:rPr>
          <w:rFonts w:asciiTheme="majorHAnsi" w:hAnsiTheme="majorHAnsi" w:cstheme="majorHAnsi"/>
          <w:b/>
          <w:color w:val="000000"/>
          <w:sz w:val="28"/>
          <w:szCs w:val="28"/>
          <w:shd w:val="clear" w:color="auto" w:fill="FFFFFF"/>
        </w:rPr>
        <w:t xml:space="preserve">heo Nghị quyết số 42/NQ-CP của Chính phủ và Quyết định số </w:t>
      </w:r>
      <w:bookmarkStart w:id="0" w:name="_GoBack"/>
      <w:bookmarkEnd w:id="0"/>
      <w:r w:rsidRPr="00FC2D5B">
        <w:rPr>
          <w:rFonts w:asciiTheme="majorHAnsi" w:hAnsiTheme="majorHAnsi" w:cstheme="majorHAnsi"/>
          <w:b/>
          <w:color w:val="000000"/>
          <w:sz w:val="28"/>
          <w:szCs w:val="28"/>
          <w:shd w:val="clear" w:color="auto" w:fill="FFFFFF"/>
        </w:rPr>
        <w:t>15/2020/QĐ-TTg của Thủ tướng Chính phủ</w:t>
      </w:r>
    </w:p>
    <w:p w:rsidR="00026B7D" w:rsidRPr="00FC2D5B" w:rsidRDefault="00026B7D" w:rsidP="00FC2D5B">
      <w:pPr>
        <w:spacing w:before="120" w:after="120" w:line="340" w:lineRule="exact"/>
        <w:ind w:firstLine="567"/>
        <w:jc w:val="both"/>
        <w:rPr>
          <w:rFonts w:asciiTheme="majorHAnsi" w:hAnsiTheme="majorHAnsi" w:cstheme="majorHAnsi"/>
          <w:sz w:val="28"/>
          <w:szCs w:val="28"/>
        </w:rPr>
      </w:pPr>
      <w:r w:rsidRPr="00FC2D5B">
        <w:rPr>
          <w:rFonts w:asciiTheme="majorHAnsi" w:hAnsiTheme="majorHAnsi" w:cstheme="majorHAnsi"/>
          <w:noProof/>
          <w:color w:val="000000"/>
          <w:spacing w:val="-2"/>
          <w:sz w:val="28"/>
          <w:szCs w:val="28"/>
        </w:rPr>
        <mc:AlternateContent>
          <mc:Choice Requires="wps">
            <w:drawing>
              <wp:anchor distT="0" distB="0" distL="114300" distR="114300" simplePos="0" relativeHeight="251661312" behindDoc="0" locked="0" layoutInCell="1" allowOverlap="1" wp14:anchorId="47886220" wp14:editId="56292E9B">
                <wp:simplePos x="0" y="0"/>
                <wp:positionH relativeFrom="column">
                  <wp:posOffset>1310005</wp:posOffset>
                </wp:positionH>
                <wp:positionV relativeFrom="paragraph">
                  <wp:posOffset>27305</wp:posOffset>
                </wp:positionV>
                <wp:extent cx="31718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3.15pt,2.15pt" to="352.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" strokecolor="#4472c4 [3204]" strokeweight=".5pt">
                <v:stroke joinstyle="miter"/>
              </v:line>
            </w:pict>
          </mc:Fallback>
        </mc:AlternateContent>
      </w:r>
    </w:p>
    <w:p w:rsidR="00026B7D" w:rsidRPr="00FC2D5B" w:rsidRDefault="00026B7D" w:rsidP="00FC2D5B">
      <w:pPr>
        <w:tabs>
          <w:tab w:val="left" w:pos="720"/>
        </w:tabs>
        <w:spacing w:before="120" w:after="120" w:line="320" w:lineRule="exact"/>
        <w:ind w:firstLine="567"/>
        <w:jc w:val="both"/>
        <w:rPr>
          <w:rFonts w:asciiTheme="majorHAnsi" w:hAnsiTheme="majorHAnsi" w:cstheme="majorHAnsi"/>
          <w:sz w:val="28"/>
          <w:szCs w:val="28"/>
        </w:rPr>
      </w:pPr>
      <w:r w:rsidRPr="00FC2D5B">
        <w:rPr>
          <w:rFonts w:asciiTheme="majorHAnsi" w:hAnsiTheme="majorHAnsi" w:cstheme="majorHAnsi"/>
          <w:b/>
          <w:sz w:val="28"/>
          <w:szCs w:val="28"/>
        </w:rPr>
        <w:t>I. T</w:t>
      </w:r>
      <w:r w:rsidRPr="00FC2D5B">
        <w:rPr>
          <w:rFonts w:asciiTheme="majorHAnsi" w:hAnsiTheme="majorHAnsi" w:cstheme="majorHAnsi"/>
          <w:b/>
          <w:bCs/>
          <w:iCs/>
          <w:sz w:val="28"/>
          <w:szCs w:val="28"/>
          <w:shd w:val="clear" w:color="auto" w:fill="FFFFFF"/>
          <w:lang w:val="nl-NL"/>
        </w:rPr>
        <w:t>ác động của đại dịch Covid-19 đến việc làm, đời sống của người lao động và các doanh nghiệp, cơ sở sản xuất kinh doanh trên địa bàn tỉnh</w:t>
      </w:r>
    </w:p>
    <w:p w:rsidR="00026B7D" w:rsidRPr="00FC2D5B" w:rsidRDefault="00026B7D" w:rsidP="00FC2D5B">
      <w:pPr>
        <w:pStyle w:val="ListParagraph"/>
        <w:pBdr>
          <w:top w:val="dotted" w:sz="4" w:space="0" w:color="FFFFFF"/>
          <w:left w:val="dotted" w:sz="4" w:space="0" w:color="FFFFFF"/>
          <w:bottom w:val="dotted" w:sz="4" w:space="23" w:color="FFFFFF"/>
          <w:right w:val="dotted" w:sz="4" w:space="29" w:color="FFFFFF"/>
        </w:pBdr>
        <w:shd w:val="clear" w:color="auto" w:fill="FFFFFF"/>
        <w:spacing w:before="120" w:after="120" w:line="320" w:lineRule="exact"/>
        <w:ind w:left="0" w:firstLine="567"/>
        <w:jc w:val="both"/>
        <w:rPr>
          <w:rFonts w:asciiTheme="majorHAnsi" w:hAnsiTheme="majorHAnsi" w:cstheme="majorHAnsi"/>
          <w:color w:val="000000"/>
          <w:sz w:val="28"/>
          <w:szCs w:val="28"/>
        </w:rPr>
      </w:pPr>
      <w:r w:rsidRPr="00FC2D5B">
        <w:rPr>
          <w:rFonts w:asciiTheme="majorHAnsi" w:hAnsiTheme="majorHAnsi" w:cstheme="majorHAnsi"/>
          <w:color w:val="000000"/>
          <w:sz w:val="28"/>
          <w:szCs w:val="28"/>
        </w:rPr>
        <w:t xml:space="preserve">Theo số liệu tổng hợp của Sở Kế hoạch và Đầu tư, do tác động </w:t>
      </w:r>
      <w:r w:rsidRPr="00FC2D5B">
        <w:rPr>
          <w:rFonts w:asciiTheme="majorHAnsi" w:hAnsiTheme="majorHAnsi" w:cstheme="majorHAnsi"/>
          <w:bCs/>
          <w:iCs/>
          <w:sz w:val="28"/>
          <w:szCs w:val="28"/>
          <w:shd w:val="clear" w:color="auto" w:fill="FFFFFF"/>
          <w:lang w:val="nl-NL"/>
        </w:rPr>
        <w:t xml:space="preserve">của đại dịch Covid-19 </w:t>
      </w:r>
      <w:r w:rsidRPr="00FC2D5B">
        <w:rPr>
          <w:rFonts w:asciiTheme="majorHAnsi" w:hAnsiTheme="majorHAnsi" w:cstheme="majorHAnsi"/>
          <w:color w:val="000000"/>
          <w:sz w:val="28"/>
          <w:szCs w:val="28"/>
        </w:rPr>
        <w:t>trong 5 tháng đầu năm 2020 toàn tỉnh đã có có 5.119 doanh nghiệp, hợp tác xã ngừng hoặc tạm ngừng hoạt động, chiếm 46,2% tổng số doanh nghiệp và hợp tác xã trên địa bàn tỉnh. Trong đó: Số doanh nghiệp, hợp tác xã kê khai thuế phát sinh: 2.425 đơn vị (chiếm 40,6% số đơn vị đang hoạt động, nhưng thực tế các doanh nghiệp có nộp thuế: 2.337 đơn vị)</w:t>
      </w:r>
    </w:p>
    <w:p w:rsidR="00026B7D" w:rsidRPr="00FC2D5B" w:rsidRDefault="00026B7D" w:rsidP="00FC2D5B">
      <w:pPr>
        <w:pBdr>
          <w:top w:val="dotted" w:sz="4" w:space="0" w:color="FFFFFF"/>
          <w:left w:val="dotted" w:sz="4" w:space="0" w:color="FFFFFF"/>
          <w:bottom w:val="dotted" w:sz="4" w:space="23" w:color="FFFFFF"/>
          <w:right w:val="dotted" w:sz="4" w:space="29" w:color="FFFFFF"/>
        </w:pBdr>
        <w:shd w:val="clear" w:color="auto" w:fill="FFFFFF"/>
        <w:tabs>
          <w:tab w:val="left" w:pos="720"/>
        </w:tabs>
        <w:spacing w:before="120" w:after="120" w:line="320" w:lineRule="exact"/>
        <w:ind w:firstLine="567"/>
        <w:jc w:val="both"/>
        <w:rPr>
          <w:rFonts w:asciiTheme="majorHAnsi" w:eastAsia="Batang" w:hAnsiTheme="majorHAnsi" w:cstheme="majorHAnsi"/>
          <w:sz w:val="28"/>
          <w:szCs w:val="28"/>
          <w:lang w:eastAsia="ko-KR"/>
        </w:rPr>
      </w:pPr>
      <w:r w:rsidRPr="00FC2D5B">
        <w:rPr>
          <w:rFonts w:asciiTheme="majorHAnsi" w:hAnsiTheme="majorHAnsi" w:cstheme="majorHAnsi"/>
          <w:color w:val="000000"/>
          <w:sz w:val="28"/>
          <w:szCs w:val="28"/>
        </w:rPr>
        <w:t xml:space="preserve">Đối với lĩnh vực </w:t>
      </w:r>
      <w:r w:rsidRPr="00FC2D5B">
        <w:rPr>
          <w:rFonts w:asciiTheme="majorHAnsi" w:eastAsia="Batang" w:hAnsiTheme="majorHAnsi" w:cstheme="majorHAnsi"/>
          <w:sz w:val="28"/>
          <w:szCs w:val="28"/>
          <w:lang w:eastAsia="ko-KR"/>
        </w:rPr>
        <w:t xml:space="preserve">lao động việc làm: Dịch Covid-19 đã tác động mạnh mẽ đến việc làm, đời sống của người lao động, số lao động được giải quyết việc làm trong 5 tháng đầu năm 2020 dự kiến chỉ đạt 8.420 người, bằng 71% so với cùng kỳ năm 2019, trong đó lĩnh vực xuất khẩu lao động chỉ bằng 66% so với cùng kỳ 2019 (2.536 người) và bằng 29,84% so với kế hoạch năm 2020. Tổng số lao động làm việc tại các doanh nghiệp, hợp tác xã trên địa bàn tỉnh phải tạm hoãn hợp đồng, nghỉ việc không hưởng lương chiếm trên 26.000 người, tập trung nhiều nhất là lực lượng lao động làm việc trong lĩnh vực kinh doanh vận tải, nhà hàng, khách sạn, giáo dục đào tạo, giáo dục nghề nghiệp; số hộ kinh doanh buôn bán, dịch vụ phải tạm dừng kinh doanh theo </w:t>
      </w:r>
      <w:r w:rsidRPr="00FC2D5B">
        <w:rPr>
          <w:rFonts w:asciiTheme="majorHAnsi" w:hAnsiTheme="majorHAnsi" w:cstheme="majorHAnsi"/>
          <w:sz w:val="28"/>
          <w:szCs w:val="28"/>
        </w:rPr>
        <w:t xml:space="preserve">Chỉ thị  số 15/CT-TTg </w:t>
      </w:r>
      <w:r w:rsidRPr="00FC2D5B">
        <w:rPr>
          <w:rFonts w:asciiTheme="majorHAnsi" w:eastAsia="Batang" w:hAnsiTheme="majorHAnsi" w:cstheme="majorHAnsi"/>
          <w:sz w:val="28"/>
          <w:szCs w:val="28"/>
          <w:lang w:eastAsia="ko-KR"/>
        </w:rPr>
        <w:t>của Thủ tướng Chính phủ chiếm hơn 55% tổng số hộ kinh doanh trên địa bàn tỉnh; số lao động làm việc tự do không có giao kết hợp đồng lao động trong lĩnh vực phi nông nghiệp bị mất việc làm dự kiến trên 45.600 người.</w:t>
      </w:r>
    </w:p>
    <w:p w:rsidR="00026B7D" w:rsidRPr="00FC2D5B" w:rsidRDefault="00026B7D" w:rsidP="00FC2D5B">
      <w:pPr>
        <w:pBdr>
          <w:top w:val="dotted" w:sz="4" w:space="0" w:color="FFFFFF"/>
          <w:left w:val="dotted" w:sz="4" w:space="0" w:color="FFFFFF"/>
          <w:bottom w:val="dotted" w:sz="4" w:space="23" w:color="FFFFFF"/>
          <w:right w:val="dotted" w:sz="4" w:space="29" w:color="FFFFFF"/>
        </w:pBdr>
        <w:shd w:val="clear" w:color="auto" w:fill="FFFFFF"/>
        <w:tabs>
          <w:tab w:val="left" w:pos="720"/>
        </w:tabs>
        <w:spacing w:before="120" w:after="120" w:line="320" w:lineRule="exact"/>
        <w:ind w:firstLine="567"/>
        <w:jc w:val="both"/>
        <w:rPr>
          <w:rFonts w:asciiTheme="majorHAnsi" w:hAnsiTheme="majorHAnsi" w:cstheme="majorHAnsi"/>
          <w:color w:val="000000"/>
          <w:sz w:val="28"/>
          <w:szCs w:val="28"/>
        </w:rPr>
      </w:pPr>
      <w:r w:rsidRPr="00FC2D5B">
        <w:rPr>
          <w:rFonts w:asciiTheme="majorHAnsi" w:hAnsiTheme="majorHAnsi" w:cstheme="majorHAnsi"/>
          <w:color w:val="000000"/>
          <w:sz w:val="28"/>
          <w:szCs w:val="28"/>
        </w:rPr>
        <w:t xml:space="preserve">Do ảnh hưởng của dịch Covid-19, nhiều doanh nghiệp FDI, các nhà đầu tư, nhà thầu tại Khu kinh tế Vũng Áng đã hạn chế việc tiếp nhận trở lại các chuyên gia đến từ Trung Quốc và một số quốc gia phát sinh dịch bệnh Covid-19 nhằm đảm bảo an toàn cho người lao động và thực hiện tốt công tác phòng, chống dịch Covid-19 theo chỉ đạo của Bộ Lao động - Thương binh và Xã hội, UBND tỉnh. Trong đó: Công ty TNHH Gang thép Hưng nghiệp Fomosa Hà Tĩnh giảm số chuyên gia, lao động nước ngoài từ 773 người, xuống còn 667 người (giảm 106 người); Công TNHH Luyện kim 19 Trung Quốc giảm từ 205 người xuống còn </w:t>
      </w:r>
      <w:r w:rsidRPr="00FC2D5B">
        <w:rPr>
          <w:rFonts w:asciiTheme="majorHAnsi" w:hAnsiTheme="majorHAnsi" w:cstheme="majorHAnsi"/>
          <w:color w:val="000000"/>
          <w:sz w:val="28"/>
          <w:szCs w:val="28"/>
        </w:rPr>
        <w:lastRenderedPageBreak/>
        <w:t>133 người (giảm 72 người); Công ty TNHH vận hành kinh doanh MCC Việt Nam giảm từ 168 người xuống còn 88 người (giảm 80 người).</w:t>
      </w:r>
    </w:p>
    <w:p w:rsidR="00026B7D" w:rsidRPr="00FC2D5B" w:rsidRDefault="00026B7D" w:rsidP="00FC2D5B">
      <w:pPr>
        <w:pBdr>
          <w:top w:val="dotted" w:sz="4" w:space="0" w:color="FFFFFF"/>
          <w:left w:val="dotted" w:sz="4" w:space="0" w:color="FFFFFF"/>
          <w:bottom w:val="dotted" w:sz="4" w:space="23" w:color="FFFFFF"/>
          <w:right w:val="dotted" w:sz="4" w:space="29" w:color="FFFFFF"/>
        </w:pBdr>
        <w:shd w:val="clear" w:color="auto" w:fill="FFFFFF"/>
        <w:tabs>
          <w:tab w:val="left" w:pos="720"/>
        </w:tabs>
        <w:spacing w:before="120" w:after="120" w:line="320" w:lineRule="exact"/>
        <w:ind w:firstLine="567"/>
        <w:jc w:val="both"/>
        <w:rPr>
          <w:rFonts w:asciiTheme="majorHAnsi" w:hAnsiTheme="majorHAnsi" w:cstheme="majorHAnsi"/>
          <w:color w:val="000000"/>
          <w:sz w:val="28"/>
          <w:szCs w:val="28"/>
        </w:rPr>
      </w:pPr>
      <w:r w:rsidRPr="00FC2D5B">
        <w:rPr>
          <w:rFonts w:asciiTheme="majorHAnsi" w:hAnsiTheme="majorHAnsi" w:cstheme="majorHAnsi"/>
          <w:color w:val="000000"/>
          <w:sz w:val="28"/>
          <w:szCs w:val="28"/>
        </w:rPr>
        <w:t xml:space="preserve">Số lao động làm việc ở nước ngoài về nước từ tháng 01/2020 đến tháng 4/2020 là: 13.950 người (bao gồm số lao động về nước theo diện hết hợp đồng lao động và số lao động làm việc tự do ở các nước về nước do tác động của dịch Covid-19). Cụ thể: Thái Lan: 4.673 người, Đài Loan: 2.511 người, Nhật Bản: 1.713 người, Hàn Quốc: 1.014 người, Malaysia: 620 người, Trung Quốc: 694 người, Lào: 642 người, Arapxeut: 136 người, Angola: 527 người, các nước Châu Âu: 574 người, các nước khác: 846 người. </w:t>
      </w:r>
    </w:p>
    <w:p w:rsidR="00026B7D" w:rsidRPr="00FC2D5B" w:rsidRDefault="00026B7D" w:rsidP="00FC2D5B">
      <w:pPr>
        <w:pBdr>
          <w:top w:val="dotted" w:sz="4" w:space="0" w:color="FFFFFF"/>
          <w:left w:val="dotted" w:sz="4" w:space="0" w:color="FFFFFF"/>
          <w:bottom w:val="dotted" w:sz="4" w:space="23" w:color="FFFFFF"/>
          <w:right w:val="dotted" w:sz="4" w:space="29" w:color="FFFFFF"/>
        </w:pBdr>
        <w:shd w:val="clear" w:color="auto" w:fill="FFFFFF"/>
        <w:tabs>
          <w:tab w:val="left" w:pos="720"/>
        </w:tabs>
        <w:spacing w:before="120" w:after="120" w:line="320" w:lineRule="exact"/>
        <w:ind w:firstLine="567"/>
        <w:jc w:val="both"/>
        <w:rPr>
          <w:rFonts w:asciiTheme="majorHAnsi" w:eastAsia="Calibri" w:hAnsiTheme="majorHAnsi" w:cstheme="majorHAnsi"/>
          <w:color w:val="000000"/>
          <w:sz w:val="28"/>
          <w:szCs w:val="28"/>
          <w:lang w:eastAsia="ja-JP"/>
        </w:rPr>
      </w:pPr>
      <w:r w:rsidRPr="00FC2D5B">
        <w:rPr>
          <w:rFonts w:asciiTheme="majorHAnsi" w:hAnsiTheme="majorHAnsi" w:cstheme="majorHAnsi"/>
          <w:sz w:val="28"/>
          <w:szCs w:val="28"/>
        </w:rPr>
        <w:t>- Trên lĩnh vực giáo</w:t>
      </w:r>
      <w:r w:rsidRPr="00FC2D5B">
        <w:rPr>
          <w:rFonts w:asciiTheme="majorHAnsi" w:eastAsia="Calibri" w:hAnsiTheme="majorHAnsi" w:cstheme="majorHAnsi"/>
          <w:color w:val="000000"/>
          <w:sz w:val="28"/>
          <w:szCs w:val="28"/>
          <w:lang w:eastAsia="ja-JP"/>
        </w:rPr>
        <w:t xml:space="preserve"> dụ</w:t>
      </w:r>
      <w:r w:rsidR="00E446A7">
        <w:rPr>
          <w:rFonts w:asciiTheme="majorHAnsi" w:eastAsia="Calibri" w:hAnsiTheme="majorHAnsi" w:cstheme="majorHAnsi"/>
          <w:color w:val="000000"/>
          <w:sz w:val="28"/>
          <w:szCs w:val="28"/>
          <w:lang w:eastAsia="ja-JP"/>
        </w:rPr>
        <w:t>c</w:t>
      </w:r>
      <w:r w:rsidRPr="00FC2D5B">
        <w:rPr>
          <w:rFonts w:asciiTheme="majorHAnsi" w:eastAsia="Calibri" w:hAnsiTheme="majorHAnsi" w:cstheme="majorHAnsi"/>
          <w:color w:val="000000"/>
          <w:sz w:val="28"/>
          <w:szCs w:val="28"/>
          <w:lang w:eastAsia="ja-JP"/>
        </w:rPr>
        <w:t xml:space="preserve"> đào tạo, giáo dục nghề nghiệp: Do tác động của đại dịch Covid-19, toàn bộ các cơ sở giáo dục trên địa bàn tỉnh phải tạm ngừng việc dạy học, nhiều đơn vi phải tạm ngừng từ tháng 2/2020. Đối với các cơ sở giáo dục nghề nghiệp tạm dừng dạy học từ ngày 20/3/2020.</w:t>
      </w:r>
    </w:p>
    <w:p w:rsidR="00026B7D" w:rsidRPr="00FC2D5B" w:rsidRDefault="00026B7D" w:rsidP="00FC2D5B">
      <w:pPr>
        <w:pBdr>
          <w:top w:val="dotted" w:sz="4" w:space="0" w:color="FFFFFF"/>
          <w:left w:val="dotted" w:sz="4" w:space="0" w:color="FFFFFF"/>
          <w:bottom w:val="dotted" w:sz="4" w:space="23" w:color="FFFFFF"/>
          <w:right w:val="dotted" w:sz="4" w:space="29" w:color="FFFFFF"/>
        </w:pBdr>
        <w:shd w:val="clear" w:color="auto" w:fill="FFFFFF"/>
        <w:tabs>
          <w:tab w:val="left" w:pos="720"/>
        </w:tabs>
        <w:spacing w:before="120" w:after="120" w:line="320" w:lineRule="exact"/>
        <w:ind w:firstLine="567"/>
        <w:jc w:val="both"/>
        <w:rPr>
          <w:rFonts w:asciiTheme="majorHAnsi" w:eastAsia="Calibri" w:hAnsiTheme="majorHAnsi" w:cstheme="majorHAnsi"/>
          <w:color w:val="000000"/>
          <w:spacing w:val="-2"/>
          <w:sz w:val="28"/>
          <w:szCs w:val="28"/>
          <w:lang w:val="en-GB"/>
        </w:rPr>
      </w:pPr>
      <w:r w:rsidRPr="00FC2D5B">
        <w:rPr>
          <w:rFonts w:asciiTheme="majorHAnsi" w:eastAsia="Calibri" w:hAnsiTheme="majorHAnsi" w:cstheme="majorHAnsi"/>
          <w:color w:val="000000"/>
          <w:sz w:val="28"/>
          <w:szCs w:val="28"/>
          <w:lang w:eastAsia="ja-JP"/>
        </w:rPr>
        <w:t xml:space="preserve">Việc </w:t>
      </w:r>
      <w:r w:rsidRPr="00FC2D5B">
        <w:rPr>
          <w:rFonts w:asciiTheme="majorHAnsi" w:eastAsia="Calibri" w:hAnsiTheme="majorHAnsi" w:cstheme="majorHAnsi"/>
          <w:color w:val="000000"/>
          <w:spacing w:val="-2"/>
          <w:sz w:val="28"/>
          <w:szCs w:val="28"/>
          <w:lang w:val="en-GB"/>
        </w:rPr>
        <w:t>tạm ngừng hoạt động của các cơ sở giáo dục dân lập, tư thục và các cơ sở giáo dục nghề nghiệp làm giảm mạnh nguồn thu từ học phí, trong khi vẫn duy trì</w:t>
      </w:r>
      <w:r w:rsidRPr="00FC2D5B">
        <w:rPr>
          <w:rFonts w:asciiTheme="majorHAnsi" w:eastAsia="Calibri" w:hAnsiTheme="majorHAnsi" w:cstheme="majorHAnsi"/>
          <w:color w:val="FF0000"/>
          <w:spacing w:val="-2"/>
          <w:sz w:val="28"/>
          <w:szCs w:val="28"/>
          <w:lang w:val="en-GB"/>
        </w:rPr>
        <w:t xml:space="preserve"> </w:t>
      </w:r>
      <w:r w:rsidRPr="00FC2D5B">
        <w:rPr>
          <w:rFonts w:asciiTheme="majorHAnsi" w:eastAsia="Calibri" w:hAnsiTheme="majorHAnsi" w:cstheme="majorHAnsi"/>
          <w:color w:val="000000"/>
          <w:spacing w:val="-2"/>
          <w:sz w:val="28"/>
          <w:szCs w:val="28"/>
          <w:lang w:val="en-GB"/>
        </w:rPr>
        <w:t xml:space="preserve">hệ thống và các chi phí vận hành, trả lương, nộp các loại bảo hiểm cho người lao động. </w:t>
      </w:r>
      <w:r w:rsidRPr="00FC2D5B">
        <w:rPr>
          <w:rFonts w:asciiTheme="majorHAnsi" w:hAnsiTheme="majorHAnsi" w:cstheme="majorHAnsi"/>
          <w:sz w:val="28"/>
          <w:szCs w:val="28"/>
        </w:rPr>
        <w:t xml:space="preserve">Thiệt hại về kinh tế của các cơ sở giáo dục nghề nghiệp ước tính 54,8 tỷ đồng; </w:t>
      </w:r>
      <w:r w:rsidRPr="00FC2D5B">
        <w:rPr>
          <w:rFonts w:asciiTheme="majorHAnsi" w:eastAsia="Calibri" w:hAnsiTheme="majorHAnsi" w:cstheme="majorHAnsi"/>
          <w:color w:val="000000"/>
          <w:spacing w:val="-2"/>
          <w:sz w:val="28"/>
          <w:szCs w:val="28"/>
          <w:lang w:val="en-GB"/>
        </w:rPr>
        <w:t>các cơ sở giáo dục ngoài công lập: 21 tỷ đồng. Cụ thể:</w:t>
      </w:r>
    </w:p>
    <w:p w:rsidR="00026B7D" w:rsidRPr="00FC2D5B" w:rsidRDefault="00026B7D" w:rsidP="00FC2D5B">
      <w:pPr>
        <w:pBdr>
          <w:top w:val="dotted" w:sz="4" w:space="0" w:color="FFFFFF"/>
          <w:left w:val="dotted" w:sz="4" w:space="0" w:color="FFFFFF"/>
          <w:bottom w:val="dotted" w:sz="4" w:space="23" w:color="FFFFFF"/>
          <w:right w:val="dotted" w:sz="4" w:space="29" w:color="FFFFFF"/>
        </w:pBdr>
        <w:shd w:val="clear" w:color="auto" w:fill="FFFFFF"/>
        <w:tabs>
          <w:tab w:val="left" w:pos="720"/>
        </w:tabs>
        <w:spacing w:before="120" w:after="120" w:line="320" w:lineRule="exact"/>
        <w:ind w:firstLine="567"/>
        <w:jc w:val="both"/>
        <w:rPr>
          <w:rFonts w:asciiTheme="majorHAnsi" w:eastAsia="Calibri" w:hAnsiTheme="majorHAnsi" w:cstheme="majorHAnsi"/>
          <w:color w:val="000000"/>
          <w:spacing w:val="-2"/>
          <w:sz w:val="28"/>
          <w:szCs w:val="28"/>
          <w:lang w:val="en-GB"/>
        </w:rPr>
      </w:pPr>
      <w:r w:rsidRPr="00FC2D5B">
        <w:rPr>
          <w:rFonts w:asciiTheme="majorHAnsi" w:eastAsia="Calibri" w:hAnsiTheme="majorHAnsi" w:cstheme="majorHAnsi"/>
          <w:color w:val="000000"/>
          <w:sz w:val="28"/>
          <w:szCs w:val="28"/>
          <w:lang w:eastAsia="ja-JP"/>
        </w:rPr>
        <w:t>+</w:t>
      </w:r>
      <w:r w:rsidRPr="00FC2D5B">
        <w:rPr>
          <w:rFonts w:asciiTheme="majorHAnsi" w:eastAsia="Calibri" w:hAnsiTheme="majorHAnsi" w:cstheme="majorHAnsi"/>
          <w:color w:val="000000"/>
          <w:spacing w:val="-2"/>
          <w:sz w:val="28"/>
          <w:szCs w:val="28"/>
          <w:lang w:val="en-GB"/>
        </w:rPr>
        <w:t xml:space="preserve"> 155 cơ sở giáo dục ngoài công lập hoạt động theo mô hình doanh doanh nghiệp, đã tạm thời cho 1.621 giáo viên, nhân viên nghỉ làm việc, nghỉ dạy. Trong đó: 16 trường Mầm non với 832 giáo viên, nhân viên; 04 trường phổ thông tư thục: 300 giáo viên, nhân viên; 37 Trung tâm ngoại ngữ: 210 giáo viên, nhân viên; 40 Trung tâm tư vấn du học: 216 giáo viên, nhân viên ; 12 Trung tâm giáo dục kĩ năng sống: 63 giáo viên, nhân viên.</w:t>
      </w:r>
    </w:p>
    <w:p w:rsidR="00026B7D" w:rsidRPr="00FC2D5B" w:rsidRDefault="00026B7D" w:rsidP="00FC2D5B">
      <w:pPr>
        <w:pBdr>
          <w:top w:val="dotted" w:sz="4" w:space="0" w:color="FFFFFF"/>
          <w:left w:val="dotted" w:sz="4" w:space="0" w:color="FFFFFF"/>
          <w:bottom w:val="dotted" w:sz="4" w:space="23" w:color="FFFFFF"/>
          <w:right w:val="dotted" w:sz="4" w:space="29" w:color="FFFFFF"/>
        </w:pBdr>
        <w:shd w:val="clear" w:color="auto" w:fill="FFFFFF"/>
        <w:tabs>
          <w:tab w:val="left" w:pos="720"/>
        </w:tabs>
        <w:spacing w:before="120" w:after="120" w:line="320" w:lineRule="exact"/>
        <w:ind w:firstLine="567"/>
        <w:jc w:val="both"/>
        <w:rPr>
          <w:rFonts w:asciiTheme="majorHAnsi" w:eastAsia="Calibri" w:hAnsiTheme="majorHAnsi" w:cstheme="majorHAnsi"/>
          <w:color w:val="000000"/>
          <w:spacing w:val="-2"/>
          <w:sz w:val="28"/>
          <w:szCs w:val="28"/>
          <w:lang w:val="en-GB"/>
        </w:rPr>
      </w:pPr>
      <w:r w:rsidRPr="00FC2D5B">
        <w:rPr>
          <w:rFonts w:asciiTheme="majorHAnsi" w:eastAsia="Calibri" w:hAnsiTheme="majorHAnsi" w:cstheme="majorHAnsi"/>
          <w:color w:val="000000"/>
          <w:spacing w:val="-2"/>
          <w:sz w:val="28"/>
          <w:szCs w:val="28"/>
          <w:lang w:val="en-GB"/>
        </w:rPr>
        <w:t>+ 56 cơ sở hoạt động không theo mô hình doanh nghiệp, với tổng số cán bộ quản lý, giáo viên, nhân viên nghỉ làm việc, nghỉ dạy: 377 người (gồm: 02 trường Mầm non tư thục: 56 giáo viên, nhân viên; 03 trường phổ thông dân lập: 48 giáo viên, nhân viên; 51 nhóm trẻ, lớp mẫu giáo độc lập với 273 giáo viên, nhân viên</w:t>
      </w:r>
      <w:r w:rsidR="00E446A7">
        <w:rPr>
          <w:rFonts w:asciiTheme="majorHAnsi" w:eastAsia="Calibri" w:hAnsiTheme="majorHAnsi" w:cstheme="majorHAnsi"/>
          <w:color w:val="000000"/>
          <w:spacing w:val="-2"/>
          <w:sz w:val="28"/>
          <w:szCs w:val="28"/>
          <w:lang w:val="en-GB"/>
        </w:rPr>
        <w:t>)</w:t>
      </w:r>
      <w:r w:rsidRPr="00FC2D5B">
        <w:rPr>
          <w:rFonts w:asciiTheme="majorHAnsi" w:eastAsia="Calibri" w:hAnsiTheme="majorHAnsi" w:cstheme="majorHAnsi"/>
          <w:color w:val="000000"/>
          <w:spacing w:val="-2"/>
          <w:sz w:val="28"/>
          <w:szCs w:val="28"/>
          <w:lang w:val="en-GB"/>
        </w:rPr>
        <w:t xml:space="preserve">. </w:t>
      </w:r>
    </w:p>
    <w:p w:rsidR="00026B7D" w:rsidRPr="00FC2D5B" w:rsidRDefault="00026B7D" w:rsidP="00FC2D5B">
      <w:pPr>
        <w:pBdr>
          <w:top w:val="dotted" w:sz="4" w:space="0" w:color="FFFFFF"/>
          <w:left w:val="dotted" w:sz="4" w:space="0" w:color="FFFFFF"/>
          <w:bottom w:val="dotted" w:sz="4" w:space="23" w:color="FFFFFF"/>
          <w:right w:val="dotted" w:sz="4" w:space="29" w:color="FFFFFF"/>
        </w:pBdr>
        <w:shd w:val="clear" w:color="auto" w:fill="FFFFFF"/>
        <w:tabs>
          <w:tab w:val="left" w:pos="720"/>
        </w:tabs>
        <w:spacing w:before="120" w:after="120" w:line="320" w:lineRule="exact"/>
        <w:ind w:firstLine="567"/>
        <w:jc w:val="both"/>
        <w:rPr>
          <w:rFonts w:asciiTheme="majorHAnsi" w:hAnsiTheme="majorHAnsi" w:cstheme="majorHAnsi"/>
          <w:sz w:val="28"/>
          <w:szCs w:val="28"/>
        </w:rPr>
      </w:pPr>
      <w:r w:rsidRPr="00FC2D5B">
        <w:rPr>
          <w:rFonts w:asciiTheme="majorHAnsi" w:eastAsia="Calibri" w:hAnsiTheme="majorHAnsi" w:cstheme="majorHAnsi"/>
          <w:color w:val="000000"/>
          <w:sz w:val="28"/>
          <w:szCs w:val="28"/>
          <w:lang w:eastAsia="ja-JP"/>
        </w:rPr>
        <w:t xml:space="preserve">+ </w:t>
      </w:r>
      <w:r w:rsidRPr="00FC2D5B">
        <w:rPr>
          <w:rFonts w:asciiTheme="majorHAnsi" w:hAnsiTheme="majorHAnsi" w:cstheme="majorHAnsi"/>
          <w:sz w:val="28"/>
          <w:szCs w:val="28"/>
        </w:rPr>
        <w:t xml:space="preserve">22/22 cơ sở giáo dục nghề nghiệp đã thực hiện cho toàn bộ 18.938 học sinh, sinh viên nghỉ học (từ ngày 20/3/2020 đến ngày 25/3/2020 đã  có 20/22  cơ sở giáo dục nghề nghiệp cho học sinh, sinh viên nghỉ học).  Tổng số giáo viên và nhân viên phải tạm thời nghỉ việc, nghỉ dạy: 451 người. </w:t>
      </w:r>
    </w:p>
    <w:p w:rsidR="00026B7D" w:rsidRPr="00FC2D5B" w:rsidRDefault="00026B7D" w:rsidP="00FC2D5B">
      <w:pPr>
        <w:pBdr>
          <w:top w:val="dotted" w:sz="4" w:space="0" w:color="FFFFFF"/>
          <w:left w:val="dotted" w:sz="4" w:space="0" w:color="FFFFFF"/>
          <w:bottom w:val="dotted" w:sz="4" w:space="23" w:color="FFFFFF"/>
          <w:right w:val="dotted" w:sz="4" w:space="29" w:color="FFFFFF"/>
        </w:pBdr>
        <w:shd w:val="clear" w:color="auto" w:fill="FFFFFF"/>
        <w:tabs>
          <w:tab w:val="left" w:pos="720"/>
        </w:tabs>
        <w:spacing w:before="120" w:after="120" w:line="320" w:lineRule="exact"/>
        <w:ind w:firstLine="567"/>
        <w:jc w:val="both"/>
        <w:rPr>
          <w:rFonts w:asciiTheme="majorHAnsi" w:hAnsiTheme="majorHAnsi" w:cstheme="majorHAnsi"/>
          <w:sz w:val="28"/>
          <w:szCs w:val="28"/>
        </w:rPr>
      </w:pPr>
      <w:r w:rsidRPr="00FC2D5B">
        <w:rPr>
          <w:rFonts w:asciiTheme="majorHAnsi" w:hAnsiTheme="majorHAnsi" w:cstheme="majorHAnsi"/>
          <w:b/>
          <w:sz w:val="28"/>
          <w:szCs w:val="28"/>
        </w:rPr>
        <w:t>II.</w:t>
      </w:r>
      <w:r w:rsidRPr="00FC2D5B">
        <w:rPr>
          <w:rFonts w:asciiTheme="majorHAnsi" w:hAnsiTheme="majorHAnsi" w:cstheme="majorHAnsi"/>
          <w:sz w:val="28"/>
          <w:szCs w:val="28"/>
        </w:rPr>
        <w:t xml:space="preserve"> </w:t>
      </w:r>
      <w:r w:rsidRPr="00FC2D5B">
        <w:rPr>
          <w:rFonts w:asciiTheme="majorHAnsi" w:hAnsiTheme="majorHAnsi" w:cstheme="majorHAnsi"/>
          <w:b/>
          <w:sz w:val="28"/>
          <w:szCs w:val="28"/>
        </w:rPr>
        <w:t xml:space="preserve"> Tình hình, kết quả thực hiện Nghị quyết số 42/NQ-CP của Chính phủ và Quyết định số 15/2002/QĐ-TTg của Thủ tướng Chính phủ</w:t>
      </w:r>
    </w:p>
    <w:p w:rsidR="00026B7D" w:rsidRPr="00FC2D5B" w:rsidRDefault="00026B7D" w:rsidP="00FC2D5B">
      <w:pPr>
        <w:pBdr>
          <w:top w:val="dotted" w:sz="4" w:space="0" w:color="FFFFFF"/>
          <w:left w:val="dotted" w:sz="4" w:space="0" w:color="FFFFFF"/>
          <w:bottom w:val="dotted" w:sz="4" w:space="23" w:color="FFFFFF"/>
          <w:right w:val="dotted" w:sz="4" w:space="29" w:color="FFFFFF"/>
        </w:pBdr>
        <w:shd w:val="clear" w:color="auto" w:fill="FFFFFF"/>
        <w:tabs>
          <w:tab w:val="left" w:pos="720"/>
        </w:tabs>
        <w:spacing w:before="120" w:after="120" w:line="320" w:lineRule="exact"/>
        <w:ind w:firstLine="567"/>
        <w:jc w:val="both"/>
        <w:rPr>
          <w:rFonts w:asciiTheme="majorHAnsi" w:hAnsiTheme="majorHAnsi" w:cstheme="majorHAnsi"/>
          <w:sz w:val="28"/>
          <w:szCs w:val="28"/>
        </w:rPr>
      </w:pPr>
      <w:r w:rsidRPr="00FC2D5B">
        <w:rPr>
          <w:rFonts w:asciiTheme="majorHAnsi" w:hAnsiTheme="majorHAnsi" w:cstheme="majorHAnsi"/>
          <w:b/>
          <w:sz w:val="28"/>
          <w:szCs w:val="28"/>
        </w:rPr>
        <w:t xml:space="preserve">1. Công tác chỉ đạo triển khai thực hiện </w:t>
      </w:r>
    </w:p>
    <w:p w:rsidR="00026B7D" w:rsidRPr="00FC2D5B" w:rsidRDefault="00026B7D" w:rsidP="00FC2D5B">
      <w:pPr>
        <w:pBdr>
          <w:top w:val="dotted" w:sz="4" w:space="0" w:color="FFFFFF"/>
          <w:left w:val="dotted" w:sz="4" w:space="0" w:color="FFFFFF"/>
          <w:bottom w:val="dotted" w:sz="4" w:space="23" w:color="FFFFFF"/>
          <w:right w:val="dotted" w:sz="4" w:space="29" w:color="FFFFFF"/>
        </w:pBdr>
        <w:shd w:val="clear" w:color="auto" w:fill="FFFFFF"/>
        <w:tabs>
          <w:tab w:val="left" w:pos="720"/>
        </w:tabs>
        <w:spacing w:before="60" w:after="60" w:line="320" w:lineRule="exact"/>
        <w:ind w:firstLine="567"/>
        <w:jc w:val="both"/>
        <w:rPr>
          <w:rFonts w:asciiTheme="majorHAnsi" w:hAnsiTheme="majorHAnsi" w:cstheme="majorHAnsi"/>
          <w:sz w:val="28"/>
          <w:szCs w:val="28"/>
        </w:rPr>
      </w:pPr>
      <w:r w:rsidRPr="00FC2D5B">
        <w:rPr>
          <w:rFonts w:asciiTheme="majorHAnsi" w:hAnsiTheme="majorHAnsi" w:cstheme="majorHAnsi"/>
          <w:sz w:val="28"/>
          <w:szCs w:val="28"/>
        </w:rPr>
        <w:t>- Thực hiện ý kiến chỉ đạo của Trung ương và Ban Chỉ đạo phòng chống dịch Covid-19 tỉnh, UBND tỉnh đ</w:t>
      </w:r>
      <w:r w:rsidR="00E446A7">
        <w:rPr>
          <w:rFonts w:asciiTheme="majorHAnsi" w:hAnsiTheme="majorHAnsi" w:cstheme="majorHAnsi"/>
          <w:sz w:val="28"/>
          <w:szCs w:val="28"/>
        </w:rPr>
        <w:t>ã thành lập Ban Chỉ đạo</w:t>
      </w:r>
      <w:r w:rsidRPr="00FC2D5B">
        <w:rPr>
          <w:rFonts w:asciiTheme="majorHAnsi" w:hAnsiTheme="majorHAnsi" w:cstheme="majorHAnsi"/>
          <w:sz w:val="28"/>
          <w:szCs w:val="28"/>
        </w:rPr>
        <w:t xml:space="preserve"> tỉnh do đồng chí Phó Chủ tịch Thường trực UBND tỉnh làm Trưởng ban; ban hành Kế hoạch số 153/KH-UBND ngày 27/4/2020 của UBND tỉnh về việc triển khai thực hiện Nghị quyết số 42/NQ-CP của Chính phủ, Quyết định số 15/2020/QĐ-TTg của Thủ tướng Chính phủ và Công văn số 2478/UBND-VX1 ngày 15/4/2020, Công </w:t>
      </w:r>
      <w:r w:rsidRPr="00FC2D5B">
        <w:rPr>
          <w:rFonts w:asciiTheme="majorHAnsi" w:hAnsiTheme="majorHAnsi" w:cstheme="majorHAnsi"/>
          <w:sz w:val="28"/>
          <w:szCs w:val="28"/>
        </w:rPr>
        <w:lastRenderedPageBreak/>
        <w:t>văn số 2669/UBND-VX1 ngày 27/4/2020 về việc chỉ đạo, hướng dẫn triển khai thực hiện các chính sách hỗ trợ người dân gặp khó khăn do đại dịch Covid-19. Thành lập Tổ thẩm định hồ sơ cấp tỉnh, phân công trách nhiệm cụ thể cho các thành viên của Ban Chỉ đạo, Tổ thẩm định.</w:t>
      </w:r>
    </w:p>
    <w:p w:rsidR="00026B7D" w:rsidRPr="00FC2D5B" w:rsidRDefault="00026B7D" w:rsidP="00FC2D5B">
      <w:pPr>
        <w:pBdr>
          <w:top w:val="dotted" w:sz="4" w:space="0" w:color="FFFFFF"/>
          <w:left w:val="dotted" w:sz="4" w:space="0" w:color="FFFFFF"/>
          <w:bottom w:val="dotted" w:sz="4" w:space="23" w:color="FFFFFF"/>
          <w:right w:val="dotted" w:sz="4" w:space="29" w:color="FFFFFF"/>
        </w:pBdr>
        <w:shd w:val="clear" w:color="auto" w:fill="FFFFFF"/>
        <w:tabs>
          <w:tab w:val="left" w:pos="720"/>
        </w:tabs>
        <w:spacing w:before="60" w:after="60" w:line="320" w:lineRule="exact"/>
        <w:ind w:firstLine="567"/>
        <w:jc w:val="both"/>
        <w:rPr>
          <w:rFonts w:asciiTheme="majorHAnsi" w:hAnsiTheme="majorHAnsi" w:cstheme="majorHAnsi"/>
          <w:sz w:val="28"/>
          <w:szCs w:val="28"/>
        </w:rPr>
      </w:pPr>
      <w:r w:rsidRPr="00FC2D5B">
        <w:rPr>
          <w:rFonts w:asciiTheme="majorHAnsi" w:hAnsiTheme="majorHAnsi" w:cstheme="majorHAnsi"/>
          <w:sz w:val="28"/>
          <w:szCs w:val="28"/>
        </w:rPr>
        <w:t>- Ủy ban Mặt trận Tổ quốc tỉnh thành lập 02 đoàn giám sát cấp tỉnh để tổ chức kiểm tra, giám sát việc thực hiện các chính sách hỗ trợ người dân gặp khó khăn do đại dịch Covid-19 theo Nghị quyết số 42/NQ-CP của Chính phủ, Quyết định số 15/2020/QĐ-TTg của Thủ tướng Chính phủ. Đến nay, đoàn giám sát cấp tỉnh đã tổ chức giám sát đợt 1 tại 13/13 huyện, thành phố, thị xã. Thông qua các cuộc giám sát của Ủy ban Mặt trận Tổ quốc và các tổ chức đoàn thể đã kịp thời bổ cứu, khắc phục các thiếu sót ngay tại cơ sở.</w:t>
      </w:r>
    </w:p>
    <w:p w:rsidR="00026B7D" w:rsidRPr="00FC2D5B" w:rsidRDefault="00026B7D" w:rsidP="00FC2D5B">
      <w:pPr>
        <w:pBdr>
          <w:top w:val="dotted" w:sz="4" w:space="0" w:color="FFFFFF"/>
          <w:left w:val="dotted" w:sz="4" w:space="0" w:color="FFFFFF"/>
          <w:bottom w:val="dotted" w:sz="4" w:space="23" w:color="FFFFFF"/>
          <w:right w:val="dotted" w:sz="4" w:space="29" w:color="FFFFFF"/>
        </w:pBdr>
        <w:shd w:val="clear" w:color="auto" w:fill="FFFFFF"/>
        <w:tabs>
          <w:tab w:val="left" w:pos="720"/>
        </w:tabs>
        <w:spacing w:before="60" w:after="60" w:line="320" w:lineRule="exact"/>
        <w:ind w:firstLine="567"/>
        <w:jc w:val="both"/>
        <w:rPr>
          <w:rFonts w:asciiTheme="majorHAnsi" w:hAnsiTheme="majorHAnsi" w:cstheme="majorHAnsi"/>
          <w:sz w:val="28"/>
          <w:szCs w:val="28"/>
        </w:rPr>
      </w:pPr>
      <w:r w:rsidRPr="00FC2D5B">
        <w:rPr>
          <w:rFonts w:asciiTheme="majorHAnsi" w:eastAsia="Calibri" w:hAnsiTheme="majorHAnsi" w:cstheme="majorHAnsi"/>
          <w:spacing w:val="-4"/>
          <w:sz w:val="28"/>
          <w:szCs w:val="28"/>
          <w:shd w:val="clear" w:color="auto" w:fill="FFFFFF"/>
          <w:lang w:val="it-IT"/>
        </w:rPr>
        <w:t xml:space="preserve">- Tại các huyện, thành phố, thị xã và các xã, phường, thị trấn đã thành lập Hội đồng </w:t>
      </w:r>
      <w:r w:rsidRPr="00FC2D5B">
        <w:rPr>
          <w:rFonts w:asciiTheme="majorHAnsi" w:hAnsiTheme="majorHAnsi" w:cstheme="majorHAnsi"/>
          <w:sz w:val="28"/>
          <w:szCs w:val="28"/>
        </w:rPr>
        <w:t xml:space="preserve">thẩm định hồ sơ cấp huyện và cấp xã; đồng thời kịp thời ban hành các văn bản hướng dẫn triển khai thực hiện các chính sách hỗ trợ người dân và doanh nghiệp gặp khó khăn do đại dịch Covid-19 đến tận thôn, xóm, khối phố. </w:t>
      </w:r>
    </w:p>
    <w:p w:rsidR="00026B7D" w:rsidRPr="00FC2D5B" w:rsidRDefault="00026B7D" w:rsidP="00FC2D5B">
      <w:pPr>
        <w:pBdr>
          <w:top w:val="dotted" w:sz="4" w:space="0" w:color="FFFFFF"/>
          <w:left w:val="dotted" w:sz="4" w:space="0" w:color="FFFFFF"/>
          <w:bottom w:val="dotted" w:sz="4" w:space="23" w:color="FFFFFF"/>
          <w:right w:val="dotted" w:sz="4" w:space="29" w:color="FFFFFF"/>
        </w:pBdr>
        <w:shd w:val="clear" w:color="auto" w:fill="FFFFFF"/>
        <w:tabs>
          <w:tab w:val="left" w:pos="720"/>
        </w:tabs>
        <w:spacing w:before="60" w:after="60" w:line="320" w:lineRule="exact"/>
        <w:ind w:firstLine="567"/>
        <w:jc w:val="both"/>
        <w:rPr>
          <w:rFonts w:asciiTheme="majorHAnsi" w:hAnsiTheme="majorHAnsi" w:cstheme="majorHAnsi"/>
          <w:sz w:val="28"/>
          <w:szCs w:val="28"/>
        </w:rPr>
      </w:pPr>
      <w:r w:rsidRPr="00FC2D5B">
        <w:rPr>
          <w:rFonts w:asciiTheme="majorHAnsi" w:hAnsiTheme="majorHAnsi" w:cstheme="majorHAnsi"/>
          <w:b/>
          <w:sz w:val="28"/>
          <w:szCs w:val="28"/>
          <w:shd w:val="clear" w:color="auto" w:fill="FFFFFF"/>
          <w:lang w:val="it-IT"/>
        </w:rPr>
        <w:t>2. Kết quả rà soát, xác định danh sách 03 nhóm đối tượng</w:t>
      </w:r>
      <w:r w:rsidR="00F347D8">
        <w:rPr>
          <w:rFonts w:asciiTheme="majorHAnsi" w:hAnsiTheme="majorHAnsi" w:cstheme="majorHAnsi"/>
          <w:b/>
          <w:sz w:val="28"/>
          <w:szCs w:val="28"/>
          <w:shd w:val="clear" w:color="auto" w:fill="FFFFFF"/>
          <w:lang w:val="it-IT"/>
        </w:rPr>
        <w:t>: N</w:t>
      </w:r>
      <w:r w:rsidRPr="00FC2D5B">
        <w:rPr>
          <w:rFonts w:asciiTheme="majorHAnsi" w:hAnsiTheme="majorHAnsi" w:cstheme="majorHAnsi"/>
          <w:b/>
          <w:sz w:val="28"/>
          <w:szCs w:val="28"/>
          <w:shd w:val="clear" w:color="auto" w:fill="FFFFFF"/>
          <w:lang w:val="it-IT"/>
        </w:rPr>
        <w:t>gười có công, đối tượng bảo trợ xã hội, hộ nghèo, cận nghèo của cấp huyện, cấp xã</w:t>
      </w:r>
    </w:p>
    <w:p w:rsidR="00026B7D" w:rsidRPr="00FC2D5B" w:rsidRDefault="00026B7D" w:rsidP="00FC2D5B">
      <w:pPr>
        <w:pBdr>
          <w:top w:val="dotted" w:sz="4" w:space="0" w:color="FFFFFF"/>
          <w:left w:val="dotted" w:sz="4" w:space="0" w:color="FFFFFF"/>
          <w:bottom w:val="dotted" w:sz="4" w:space="23" w:color="FFFFFF"/>
          <w:right w:val="dotted" w:sz="4" w:space="29" w:color="FFFFFF"/>
        </w:pBdr>
        <w:shd w:val="clear" w:color="auto" w:fill="FFFFFF"/>
        <w:tabs>
          <w:tab w:val="left" w:pos="720"/>
        </w:tabs>
        <w:spacing w:before="60" w:after="60" w:line="320" w:lineRule="exact"/>
        <w:ind w:firstLine="567"/>
        <w:jc w:val="both"/>
        <w:rPr>
          <w:rFonts w:asciiTheme="majorHAnsi" w:hAnsiTheme="majorHAnsi" w:cstheme="majorHAnsi"/>
          <w:i/>
          <w:sz w:val="28"/>
          <w:szCs w:val="28"/>
        </w:rPr>
      </w:pPr>
      <w:r w:rsidRPr="00FC2D5B">
        <w:rPr>
          <w:rFonts w:asciiTheme="majorHAnsi" w:hAnsiTheme="majorHAnsi" w:cstheme="majorHAnsi"/>
          <w:b/>
          <w:i/>
          <w:sz w:val="28"/>
          <w:szCs w:val="28"/>
        </w:rPr>
        <w:t>2.1. Kết quả rà soát xác định danh sách 03 nhóm đối tượng</w:t>
      </w:r>
      <w:r w:rsidRPr="00FC2D5B">
        <w:rPr>
          <w:rFonts w:asciiTheme="majorHAnsi" w:hAnsiTheme="majorHAnsi" w:cstheme="majorHAnsi"/>
          <w:b/>
          <w:i/>
          <w:color w:val="000000"/>
          <w:sz w:val="28"/>
          <w:szCs w:val="28"/>
          <w:shd w:val="clear" w:color="auto" w:fill="FFFFFF"/>
        </w:rPr>
        <w:t xml:space="preserve"> đề nghị hỗ trợ theo Quyết định số 15/2020/QĐ-TTg</w:t>
      </w:r>
    </w:p>
    <w:p w:rsidR="00026B7D" w:rsidRPr="00FC2D5B" w:rsidRDefault="00026B7D" w:rsidP="00FC2D5B">
      <w:pPr>
        <w:pBdr>
          <w:top w:val="dotted" w:sz="4" w:space="0" w:color="FFFFFF"/>
          <w:left w:val="dotted" w:sz="4" w:space="0" w:color="FFFFFF"/>
          <w:bottom w:val="dotted" w:sz="4" w:space="23" w:color="FFFFFF"/>
          <w:right w:val="dotted" w:sz="4" w:space="29" w:color="FFFFFF"/>
        </w:pBdr>
        <w:shd w:val="clear" w:color="auto" w:fill="FFFFFF"/>
        <w:tabs>
          <w:tab w:val="left" w:pos="720"/>
        </w:tabs>
        <w:spacing w:before="60" w:after="60" w:line="320" w:lineRule="exact"/>
        <w:ind w:firstLine="567"/>
        <w:jc w:val="both"/>
        <w:rPr>
          <w:rFonts w:asciiTheme="majorHAnsi" w:hAnsiTheme="majorHAnsi" w:cstheme="majorHAnsi"/>
          <w:sz w:val="28"/>
          <w:szCs w:val="28"/>
        </w:rPr>
      </w:pPr>
      <w:r w:rsidRPr="00FC2D5B">
        <w:rPr>
          <w:rFonts w:asciiTheme="majorHAnsi" w:hAnsiTheme="majorHAnsi" w:cstheme="majorHAnsi"/>
          <w:bCs/>
          <w:sz w:val="28"/>
          <w:szCs w:val="28"/>
        </w:rPr>
        <w:t xml:space="preserve">- Căn cứ danh sách người có công với cách mạng đang hưởng trợ cấp ưu đãi hàng tháng và danh sách đối tượng bảo trợ xã hội hưởng trợ cấp thường xuyên có trong danh sách chi trả đến tháng 4/2020; căn cứ danh sách hộ nghèo, hộ cận nghèo có đến ngày 31/12/2019 được UBND tỉnh phê duyệt tại Quyết định số 4008/QĐ-UBND, Sở Lao động - Thương binh và Xã hội, UBND các huyện, thành phố, thị xã chỉ đạo Phòng Lao động - Thương binh và Xã hội phối hợp với UBND các xã, phường, thị trấn </w:t>
      </w:r>
      <w:r w:rsidRPr="00FC2D5B">
        <w:rPr>
          <w:rFonts w:asciiTheme="majorHAnsi" w:hAnsiTheme="majorHAnsi" w:cstheme="majorHAnsi"/>
          <w:spacing w:val="-2"/>
          <w:sz w:val="28"/>
          <w:szCs w:val="28"/>
        </w:rPr>
        <w:t>tiến hành rà soát danh sách chi tiết của từng đối tượng để đưa ra khỏi danh sách đề xuất hưởng chính sách hỗ trợ các trường hợp mới bị chết sau ngày chi trả của tháng 4/2020; các trường hợp chuyển khẩu khỏi nơi thường trú; các trường hợp</w:t>
      </w:r>
      <w:r w:rsidR="008E3EDD">
        <w:rPr>
          <w:rFonts w:asciiTheme="majorHAnsi" w:hAnsiTheme="majorHAnsi" w:cstheme="majorHAnsi"/>
          <w:spacing w:val="-2"/>
          <w:sz w:val="28"/>
          <w:szCs w:val="28"/>
        </w:rPr>
        <w:t xml:space="preserve"> </w:t>
      </w:r>
      <w:r w:rsidRPr="00FC2D5B">
        <w:rPr>
          <w:rFonts w:asciiTheme="majorHAnsi" w:hAnsiTheme="majorHAnsi" w:cstheme="majorHAnsi"/>
          <w:spacing w:val="-2"/>
          <w:sz w:val="28"/>
          <w:szCs w:val="28"/>
        </w:rPr>
        <w:t xml:space="preserve">người có công với cách mạng hưởng từ </w:t>
      </w:r>
      <w:r w:rsidR="008E3EDD">
        <w:rPr>
          <w:rFonts w:asciiTheme="majorHAnsi" w:hAnsiTheme="majorHAnsi" w:cstheme="majorHAnsi"/>
          <w:spacing w:val="-2"/>
          <w:sz w:val="28"/>
          <w:szCs w:val="28"/>
        </w:rPr>
        <w:t xml:space="preserve">2 </w:t>
      </w:r>
      <w:r w:rsidRPr="00FC2D5B">
        <w:rPr>
          <w:rFonts w:asciiTheme="majorHAnsi" w:hAnsiTheme="majorHAnsi" w:cstheme="majorHAnsi"/>
          <w:spacing w:val="-2"/>
          <w:sz w:val="28"/>
          <w:szCs w:val="28"/>
        </w:rPr>
        <w:t>chế độ trở lên; các trường hợp vừa hưởng chế độ hộ nghèo, hộ cận nghèo vừa hưởng chế độ bảo trợ xã hội. Đồng thời thực hiện việc niêm yết công khai danh sách các đối tượng đề nghị hưởng chính sách, danh sách các đối tượng được nhận tiền hỗ trợ tại nhà văn hóa thôn xóm, khối phố và trụ sở UBND cấp xã để Mặt trận Tổ quốc và nhân dân giám sát.</w:t>
      </w:r>
    </w:p>
    <w:p w:rsidR="00026B7D" w:rsidRPr="00FC2D5B" w:rsidRDefault="00026B7D" w:rsidP="00FC2D5B">
      <w:pPr>
        <w:pBdr>
          <w:top w:val="dotted" w:sz="4" w:space="0" w:color="FFFFFF"/>
          <w:left w:val="dotted" w:sz="4" w:space="0" w:color="FFFFFF"/>
          <w:bottom w:val="dotted" w:sz="4" w:space="23" w:color="FFFFFF"/>
          <w:right w:val="dotted" w:sz="4" w:space="29" w:color="FFFFFF"/>
        </w:pBdr>
        <w:shd w:val="clear" w:color="auto" w:fill="FFFFFF"/>
        <w:tabs>
          <w:tab w:val="left" w:pos="720"/>
        </w:tabs>
        <w:spacing w:before="60" w:after="60" w:line="320" w:lineRule="exact"/>
        <w:ind w:firstLine="567"/>
        <w:jc w:val="both"/>
        <w:rPr>
          <w:rFonts w:asciiTheme="majorHAnsi" w:hAnsiTheme="majorHAnsi" w:cstheme="majorHAnsi"/>
          <w:sz w:val="28"/>
          <w:szCs w:val="28"/>
        </w:rPr>
      </w:pPr>
      <w:r w:rsidRPr="00FC2D5B">
        <w:rPr>
          <w:rFonts w:asciiTheme="majorHAnsi" w:hAnsiTheme="majorHAnsi" w:cstheme="majorHAnsi"/>
          <w:sz w:val="28"/>
          <w:szCs w:val="28"/>
        </w:rPr>
        <w:t>- Sau khi hoàn thành rà soát, đối khớp danh sách các đối tượng đang hưởng</w:t>
      </w:r>
      <w:r w:rsidRPr="00FC2D5B">
        <w:rPr>
          <w:rFonts w:asciiTheme="majorHAnsi" w:hAnsiTheme="majorHAnsi" w:cstheme="majorHAnsi"/>
          <w:color w:val="FF0000"/>
          <w:sz w:val="28"/>
          <w:szCs w:val="28"/>
        </w:rPr>
        <w:t xml:space="preserve"> </w:t>
      </w:r>
      <w:r w:rsidRPr="00FC2D5B">
        <w:rPr>
          <w:rFonts w:asciiTheme="majorHAnsi" w:hAnsiTheme="majorHAnsi" w:cstheme="majorHAnsi"/>
          <w:sz w:val="28"/>
          <w:szCs w:val="28"/>
        </w:rPr>
        <w:t>chính sách, các huyện, thành phố, thị xã đã đưa ra khỏi danh sách đề nghị hỗ trợ theo Quyết định số 15/2020/QĐ-TTg của Thủ tướng Chính phủ: 28.643 trường hợp. Bao gồm:  Đối tượng là người có công với cách mạng: 5.048 trường hợp (chủ yếu là do đối tượng tưởng từ 2 chế độ trở lên); đối tượng bảo trợ xã hội 4.001 trường hợp; đối tượng là nhân khẩu thuộc hộ nghèo 13.356 trường hợp; đối tượng là nhân khẩu thuộc hộ cận nghèo 6.238 trường hợp.</w:t>
      </w:r>
    </w:p>
    <w:p w:rsidR="00026B7D" w:rsidRPr="00FC2D5B" w:rsidRDefault="00026B7D" w:rsidP="00FC2D5B">
      <w:pPr>
        <w:pBdr>
          <w:top w:val="dotted" w:sz="4" w:space="0" w:color="FFFFFF"/>
          <w:left w:val="dotted" w:sz="4" w:space="0" w:color="FFFFFF"/>
          <w:bottom w:val="dotted" w:sz="4" w:space="14" w:color="FFFFFF"/>
          <w:right w:val="dotted" w:sz="4" w:space="29" w:color="FFFFFF"/>
        </w:pBdr>
        <w:shd w:val="clear" w:color="auto" w:fill="FFFFFF"/>
        <w:tabs>
          <w:tab w:val="left" w:pos="720"/>
        </w:tabs>
        <w:spacing w:after="120" w:line="320" w:lineRule="exact"/>
        <w:ind w:firstLine="567"/>
        <w:jc w:val="both"/>
        <w:rPr>
          <w:rFonts w:asciiTheme="majorHAnsi" w:hAnsiTheme="majorHAnsi" w:cstheme="majorHAnsi"/>
          <w:i/>
          <w:sz w:val="28"/>
          <w:szCs w:val="28"/>
        </w:rPr>
      </w:pPr>
      <w:r w:rsidRPr="00FC2D5B">
        <w:rPr>
          <w:rFonts w:asciiTheme="majorHAnsi" w:hAnsiTheme="majorHAnsi" w:cstheme="majorHAnsi"/>
          <w:b/>
          <w:i/>
          <w:sz w:val="28"/>
          <w:szCs w:val="28"/>
        </w:rPr>
        <w:lastRenderedPageBreak/>
        <w:t>2.2. Kết quả rà soát xác định danh sách đối tượng</w:t>
      </w:r>
      <w:r w:rsidRPr="00FC2D5B">
        <w:rPr>
          <w:rFonts w:asciiTheme="majorHAnsi" w:hAnsiTheme="majorHAnsi" w:cstheme="majorHAnsi"/>
          <w:b/>
          <w:i/>
          <w:color w:val="000000"/>
          <w:sz w:val="28"/>
          <w:szCs w:val="28"/>
          <w:shd w:val="clear" w:color="auto" w:fill="FFFFFF"/>
        </w:rPr>
        <w:t xml:space="preserve"> người có công với cách mạng đề nghị hỗ trợ theo Quyết định số 15/2020/QĐ-TTg</w:t>
      </w:r>
    </w:p>
    <w:p w:rsidR="00026B7D" w:rsidRPr="00FC2D5B" w:rsidRDefault="00026B7D" w:rsidP="00FC2D5B">
      <w:pPr>
        <w:pBdr>
          <w:top w:val="dotted" w:sz="4" w:space="0" w:color="FFFFFF"/>
          <w:left w:val="dotted" w:sz="4" w:space="0" w:color="FFFFFF"/>
          <w:bottom w:val="dotted" w:sz="4" w:space="14" w:color="FFFFFF"/>
          <w:right w:val="dotted" w:sz="4" w:space="29" w:color="FFFFFF"/>
        </w:pBdr>
        <w:shd w:val="clear" w:color="auto" w:fill="FFFFFF"/>
        <w:tabs>
          <w:tab w:val="left" w:pos="720"/>
        </w:tabs>
        <w:spacing w:before="120" w:after="120" w:line="320" w:lineRule="exact"/>
        <w:ind w:firstLine="567"/>
        <w:jc w:val="both"/>
        <w:rPr>
          <w:rFonts w:asciiTheme="majorHAnsi" w:hAnsiTheme="majorHAnsi" w:cstheme="majorHAnsi"/>
          <w:sz w:val="28"/>
          <w:szCs w:val="28"/>
        </w:rPr>
      </w:pPr>
      <w:r w:rsidRPr="00FC2D5B">
        <w:rPr>
          <w:rFonts w:asciiTheme="majorHAnsi" w:hAnsiTheme="majorHAnsi" w:cstheme="majorHAnsi"/>
          <w:color w:val="000000"/>
          <w:sz w:val="28"/>
          <w:szCs w:val="28"/>
          <w:shd w:val="clear" w:color="auto" w:fill="FFFFFF"/>
        </w:rPr>
        <w:t xml:space="preserve">- Tổng số đối tượng người có công với cách mạng có trong danh sách chi trả trợ cấp </w:t>
      </w:r>
      <w:r w:rsidRPr="00FC2D5B">
        <w:rPr>
          <w:rFonts w:asciiTheme="majorHAnsi" w:hAnsiTheme="majorHAnsi" w:cstheme="majorHAnsi"/>
          <w:sz w:val="28"/>
          <w:szCs w:val="28"/>
          <w:shd w:val="clear" w:color="auto" w:fill="FFFFFF"/>
        </w:rPr>
        <w:t xml:space="preserve">ưu đãi hàng tháng </w:t>
      </w:r>
      <w:r w:rsidRPr="00FC2D5B">
        <w:rPr>
          <w:rFonts w:asciiTheme="majorHAnsi" w:hAnsiTheme="majorHAnsi" w:cstheme="majorHAnsi"/>
          <w:color w:val="000000"/>
          <w:sz w:val="28"/>
          <w:szCs w:val="28"/>
          <w:shd w:val="clear" w:color="auto" w:fill="FFFFFF"/>
        </w:rPr>
        <w:t xml:space="preserve">4/2020: 43.111 người. </w:t>
      </w:r>
    </w:p>
    <w:p w:rsidR="00026B7D" w:rsidRPr="00FC2D5B" w:rsidRDefault="00026B7D" w:rsidP="00FC2D5B">
      <w:pPr>
        <w:pBdr>
          <w:top w:val="dotted" w:sz="4" w:space="0" w:color="FFFFFF"/>
          <w:left w:val="dotted" w:sz="4" w:space="0" w:color="FFFFFF"/>
          <w:bottom w:val="dotted" w:sz="4" w:space="14" w:color="FFFFFF"/>
          <w:right w:val="dotted" w:sz="4" w:space="29" w:color="FFFFFF"/>
        </w:pBdr>
        <w:shd w:val="clear" w:color="auto" w:fill="FFFFFF"/>
        <w:tabs>
          <w:tab w:val="left" w:pos="720"/>
        </w:tabs>
        <w:spacing w:before="120" w:after="120" w:line="320" w:lineRule="exact"/>
        <w:ind w:firstLine="567"/>
        <w:jc w:val="both"/>
        <w:rPr>
          <w:rFonts w:asciiTheme="majorHAnsi" w:hAnsiTheme="majorHAnsi" w:cstheme="majorHAnsi"/>
          <w:sz w:val="28"/>
          <w:szCs w:val="28"/>
        </w:rPr>
      </w:pPr>
      <w:r w:rsidRPr="00FC2D5B">
        <w:rPr>
          <w:rFonts w:asciiTheme="majorHAnsi" w:hAnsiTheme="majorHAnsi" w:cstheme="majorHAnsi"/>
          <w:color w:val="000000"/>
          <w:sz w:val="28"/>
          <w:szCs w:val="28"/>
          <w:shd w:val="clear" w:color="auto" w:fill="FFFFFF"/>
        </w:rPr>
        <w:t>- Tổng số đối tượng là người có công với cách mạng không đưa vào danh sách đề nghị hỗ trợ theo Quyết định số 15/2020/QĐ-TTg: 5.048 người. Trong đó: 2.912 đối tượng không thuộc diện hỗ trợ; 2.086 đối tượng hưởng 02 chính sách trở lên; 50 đối tượng mới bị chết sau khi nhận chi trả tháng 4/2020.</w:t>
      </w:r>
    </w:p>
    <w:p w:rsidR="00026B7D" w:rsidRPr="00FC2D5B" w:rsidRDefault="00026B7D" w:rsidP="00026B7D">
      <w:pPr>
        <w:pBdr>
          <w:top w:val="dotted" w:sz="4" w:space="0" w:color="FFFFFF"/>
          <w:left w:val="dotted" w:sz="4" w:space="0" w:color="FFFFFF"/>
          <w:bottom w:val="dotted" w:sz="4" w:space="14" w:color="FFFFFF"/>
          <w:right w:val="dotted" w:sz="4" w:space="29" w:color="FFFFFF"/>
        </w:pBdr>
        <w:shd w:val="clear" w:color="auto" w:fill="FFFFFF"/>
        <w:tabs>
          <w:tab w:val="left" w:pos="720"/>
        </w:tabs>
        <w:spacing w:after="0" w:line="240" w:lineRule="auto"/>
        <w:ind w:firstLine="567"/>
        <w:jc w:val="both"/>
        <w:rPr>
          <w:rFonts w:asciiTheme="majorHAnsi" w:hAnsiTheme="majorHAnsi" w:cstheme="majorHAnsi"/>
          <w:sz w:val="28"/>
          <w:szCs w:val="28"/>
        </w:rPr>
      </w:pPr>
      <w:r w:rsidRPr="00FC2D5B">
        <w:rPr>
          <w:rFonts w:asciiTheme="majorHAnsi" w:hAnsiTheme="majorHAnsi" w:cstheme="majorHAnsi"/>
          <w:color w:val="000000"/>
          <w:sz w:val="28"/>
          <w:szCs w:val="28"/>
          <w:shd w:val="clear" w:color="auto" w:fill="FFFFFF"/>
        </w:rPr>
        <w:t>- Tổng số đối tượng người có công với cách mạng các huyện, thành phố, thị xã đề nghị Chủ tịch UBND tỉnh phê duyệt danh sách hỗ trợ: 38.063 người.</w:t>
      </w:r>
    </w:p>
    <w:tbl>
      <w:tblPr>
        <w:tblW w:w="9370" w:type="dxa"/>
        <w:tblInd w:w="93" w:type="dxa"/>
        <w:tblLayout w:type="fixed"/>
        <w:tblLook w:val="04A0" w:firstRow="1" w:lastRow="0" w:firstColumn="1" w:lastColumn="0" w:noHBand="0" w:noVBand="1"/>
      </w:tblPr>
      <w:tblGrid>
        <w:gridCol w:w="582"/>
        <w:gridCol w:w="1701"/>
        <w:gridCol w:w="1235"/>
        <w:gridCol w:w="1234"/>
        <w:gridCol w:w="1102"/>
        <w:gridCol w:w="1276"/>
        <w:gridCol w:w="1134"/>
        <w:gridCol w:w="1106"/>
      </w:tblGrid>
      <w:tr w:rsidR="00563769" w:rsidRPr="00FC2D5B" w:rsidTr="009A22E3">
        <w:trPr>
          <w:trHeight w:val="572"/>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769" w:rsidRPr="00FC2D5B" w:rsidRDefault="00563769" w:rsidP="00A27904">
            <w:pPr>
              <w:spacing w:after="0" w:line="240" w:lineRule="auto"/>
              <w:jc w:val="center"/>
              <w:rPr>
                <w:rFonts w:asciiTheme="majorHAnsi" w:hAnsiTheme="majorHAnsi" w:cstheme="majorHAnsi"/>
                <w:bCs/>
                <w:color w:val="000000"/>
                <w:sz w:val="24"/>
                <w:szCs w:val="24"/>
              </w:rPr>
            </w:pPr>
            <w:r w:rsidRPr="00FC2D5B">
              <w:rPr>
                <w:rFonts w:asciiTheme="majorHAnsi" w:hAnsiTheme="majorHAnsi" w:cstheme="majorHAnsi"/>
                <w:bCs/>
                <w:color w:val="000000"/>
                <w:sz w:val="24"/>
                <w:szCs w:val="24"/>
              </w:rPr>
              <w:t>TT</w:t>
            </w:r>
          </w:p>
        </w:tc>
        <w:tc>
          <w:tcPr>
            <w:tcW w:w="1701" w:type="dxa"/>
            <w:vMerge w:val="restart"/>
            <w:tcBorders>
              <w:top w:val="single" w:sz="4" w:space="0" w:color="auto"/>
              <w:left w:val="nil"/>
              <w:bottom w:val="single" w:sz="4" w:space="0" w:color="auto"/>
              <w:right w:val="single" w:sz="4" w:space="0" w:color="auto"/>
            </w:tcBorders>
            <w:shd w:val="clear" w:color="auto" w:fill="auto"/>
            <w:vAlign w:val="center"/>
            <w:hideMark/>
          </w:tcPr>
          <w:p w:rsidR="00563769" w:rsidRPr="00FC2D5B" w:rsidRDefault="00563769" w:rsidP="00A27904">
            <w:pPr>
              <w:spacing w:after="0" w:line="240" w:lineRule="auto"/>
              <w:jc w:val="center"/>
              <w:rPr>
                <w:rFonts w:asciiTheme="majorHAnsi" w:hAnsiTheme="majorHAnsi" w:cstheme="majorHAnsi"/>
                <w:bCs/>
                <w:color w:val="000000"/>
                <w:sz w:val="24"/>
                <w:szCs w:val="24"/>
              </w:rPr>
            </w:pPr>
            <w:r w:rsidRPr="00FC2D5B">
              <w:rPr>
                <w:rFonts w:asciiTheme="majorHAnsi" w:hAnsiTheme="majorHAnsi" w:cstheme="majorHAnsi"/>
                <w:bCs/>
                <w:color w:val="000000"/>
                <w:sz w:val="24"/>
                <w:szCs w:val="24"/>
              </w:rPr>
              <w:t>Huyện, thành phố, thị xã</w:t>
            </w:r>
          </w:p>
        </w:tc>
        <w:tc>
          <w:tcPr>
            <w:tcW w:w="1235" w:type="dxa"/>
            <w:vMerge w:val="restart"/>
            <w:tcBorders>
              <w:top w:val="single" w:sz="4" w:space="0" w:color="auto"/>
              <w:left w:val="nil"/>
              <w:bottom w:val="single" w:sz="4" w:space="0" w:color="auto"/>
              <w:right w:val="single" w:sz="4" w:space="0" w:color="auto"/>
            </w:tcBorders>
            <w:shd w:val="clear" w:color="auto" w:fill="auto"/>
            <w:vAlign w:val="center"/>
            <w:hideMark/>
          </w:tcPr>
          <w:p w:rsidR="00563769" w:rsidRPr="00FC2D5B" w:rsidRDefault="00563769" w:rsidP="00A27904">
            <w:pPr>
              <w:spacing w:after="0" w:line="240" w:lineRule="auto"/>
              <w:jc w:val="center"/>
              <w:rPr>
                <w:rFonts w:asciiTheme="majorHAnsi" w:hAnsiTheme="majorHAnsi" w:cstheme="majorHAnsi"/>
                <w:bCs/>
                <w:color w:val="000000"/>
                <w:sz w:val="24"/>
                <w:szCs w:val="24"/>
              </w:rPr>
            </w:pPr>
            <w:r w:rsidRPr="00FC2D5B">
              <w:rPr>
                <w:rFonts w:asciiTheme="majorHAnsi" w:hAnsiTheme="majorHAnsi" w:cstheme="majorHAnsi"/>
                <w:bCs/>
                <w:color w:val="000000"/>
                <w:sz w:val="24"/>
                <w:szCs w:val="24"/>
              </w:rPr>
              <w:t>Tổng số đối tượng NCC  cấp huyện chi trả tháng 4/2020</w:t>
            </w:r>
          </w:p>
        </w:tc>
        <w:tc>
          <w:tcPr>
            <w:tcW w:w="1234" w:type="dxa"/>
            <w:vMerge w:val="restart"/>
            <w:tcBorders>
              <w:top w:val="single" w:sz="4" w:space="0" w:color="auto"/>
              <w:left w:val="nil"/>
              <w:bottom w:val="single" w:sz="4" w:space="0" w:color="auto"/>
              <w:right w:val="single" w:sz="4" w:space="0" w:color="auto"/>
            </w:tcBorders>
            <w:shd w:val="clear" w:color="auto" w:fill="auto"/>
            <w:vAlign w:val="center"/>
            <w:hideMark/>
          </w:tcPr>
          <w:p w:rsidR="00563769" w:rsidRPr="00FC2D5B" w:rsidRDefault="00563769" w:rsidP="00A27904">
            <w:pPr>
              <w:spacing w:after="0" w:line="240" w:lineRule="auto"/>
              <w:jc w:val="center"/>
              <w:rPr>
                <w:rFonts w:asciiTheme="majorHAnsi" w:hAnsiTheme="majorHAnsi" w:cstheme="majorHAnsi"/>
                <w:bCs/>
                <w:color w:val="000000"/>
                <w:sz w:val="24"/>
                <w:szCs w:val="24"/>
              </w:rPr>
            </w:pPr>
            <w:r w:rsidRPr="00FC2D5B">
              <w:rPr>
                <w:rFonts w:asciiTheme="majorHAnsi" w:hAnsiTheme="majorHAnsi" w:cstheme="majorHAnsi"/>
                <w:bCs/>
                <w:color w:val="000000"/>
                <w:sz w:val="24"/>
                <w:szCs w:val="24"/>
              </w:rPr>
              <w:t>Tổng số đối tượng không đề nghị hỗ trợ</w:t>
            </w:r>
          </w:p>
        </w:tc>
        <w:tc>
          <w:tcPr>
            <w:tcW w:w="3512" w:type="dxa"/>
            <w:gridSpan w:val="3"/>
            <w:tcBorders>
              <w:top w:val="single" w:sz="4" w:space="0" w:color="auto"/>
              <w:left w:val="nil"/>
              <w:bottom w:val="single" w:sz="4" w:space="0" w:color="auto"/>
              <w:right w:val="single" w:sz="4" w:space="0" w:color="auto"/>
            </w:tcBorders>
            <w:shd w:val="clear" w:color="auto" w:fill="auto"/>
            <w:vAlign w:val="center"/>
          </w:tcPr>
          <w:p w:rsidR="00563769" w:rsidRPr="00FC2D5B" w:rsidRDefault="00563769" w:rsidP="00A27904">
            <w:pPr>
              <w:spacing w:after="0" w:line="240" w:lineRule="auto"/>
              <w:jc w:val="center"/>
              <w:rPr>
                <w:rFonts w:asciiTheme="majorHAnsi" w:hAnsiTheme="majorHAnsi" w:cstheme="majorHAnsi"/>
                <w:bCs/>
                <w:color w:val="000000"/>
                <w:sz w:val="24"/>
                <w:szCs w:val="24"/>
              </w:rPr>
            </w:pPr>
            <w:r w:rsidRPr="00FC2D5B">
              <w:rPr>
                <w:rFonts w:asciiTheme="majorHAnsi" w:hAnsiTheme="majorHAnsi" w:cstheme="majorHAnsi"/>
                <w:bCs/>
                <w:color w:val="000000"/>
                <w:sz w:val="24"/>
                <w:szCs w:val="24"/>
              </w:rPr>
              <w:t>Trong đó</w:t>
            </w:r>
          </w:p>
        </w:tc>
        <w:tc>
          <w:tcPr>
            <w:tcW w:w="1106" w:type="dxa"/>
            <w:vMerge w:val="restart"/>
            <w:tcBorders>
              <w:top w:val="single" w:sz="4" w:space="0" w:color="auto"/>
              <w:left w:val="nil"/>
              <w:bottom w:val="single" w:sz="4" w:space="0" w:color="auto"/>
              <w:right w:val="single" w:sz="4" w:space="0" w:color="auto"/>
            </w:tcBorders>
            <w:shd w:val="clear" w:color="auto" w:fill="auto"/>
            <w:vAlign w:val="center"/>
            <w:hideMark/>
          </w:tcPr>
          <w:p w:rsidR="00563769" w:rsidRPr="00FC2D5B" w:rsidRDefault="00563769" w:rsidP="00A27904">
            <w:pPr>
              <w:spacing w:after="0" w:line="240" w:lineRule="auto"/>
              <w:jc w:val="center"/>
              <w:rPr>
                <w:rFonts w:asciiTheme="majorHAnsi" w:hAnsiTheme="majorHAnsi" w:cstheme="majorHAnsi"/>
                <w:bCs/>
                <w:color w:val="000000"/>
                <w:sz w:val="24"/>
                <w:szCs w:val="24"/>
              </w:rPr>
            </w:pPr>
            <w:r w:rsidRPr="00FC2D5B">
              <w:rPr>
                <w:rFonts w:asciiTheme="majorHAnsi" w:hAnsiTheme="majorHAnsi" w:cstheme="majorHAnsi"/>
                <w:bCs/>
                <w:color w:val="000000"/>
                <w:sz w:val="24"/>
                <w:szCs w:val="24"/>
              </w:rPr>
              <w:t>Tổng số đối tượng cấp huyện đề nghị</w:t>
            </w:r>
          </w:p>
        </w:tc>
      </w:tr>
      <w:tr w:rsidR="00563769" w:rsidRPr="00FC2D5B" w:rsidTr="009A22E3">
        <w:trPr>
          <w:trHeight w:val="1812"/>
        </w:trPr>
        <w:tc>
          <w:tcPr>
            <w:tcW w:w="582" w:type="dxa"/>
            <w:vMerge/>
            <w:tcBorders>
              <w:top w:val="single" w:sz="4" w:space="0" w:color="auto"/>
              <w:left w:val="single" w:sz="4" w:space="0" w:color="auto"/>
              <w:bottom w:val="nil"/>
              <w:right w:val="single" w:sz="4" w:space="0" w:color="auto"/>
            </w:tcBorders>
            <w:shd w:val="clear" w:color="auto" w:fill="auto"/>
            <w:vAlign w:val="center"/>
          </w:tcPr>
          <w:p w:rsidR="00563769" w:rsidRPr="00FC2D5B" w:rsidRDefault="00563769" w:rsidP="008D3FA2">
            <w:pPr>
              <w:spacing w:after="0" w:line="240" w:lineRule="auto"/>
              <w:jc w:val="center"/>
              <w:rPr>
                <w:rFonts w:asciiTheme="majorHAnsi" w:hAnsiTheme="majorHAnsi" w:cstheme="majorHAnsi"/>
                <w:bCs/>
                <w:color w:val="000000"/>
                <w:sz w:val="24"/>
                <w:szCs w:val="24"/>
              </w:rPr>
            </w:pPr>
          </w:p>
        </w:tc>
        <w:tc>
          <w:tcPr>
            <w:tcW w:w="1701" w:type="dxa"/>
            <w:vMerge/>
            <w:tcBorders>
              <w:top w:val="single" w:sz="4" w:space="0" w:color="auto"/>
              <w:left w:val="nil"/>
              <w:bottom w:val="nil"/>
              <w:right w:val="single" w:sz="4" w:space="0" w:color="auto"/>
            </w:tcBorders>
            <w:shd w:val="clear" w:color="auto" w:fill="auto"/>
            <w:vAlign w:val="center"/>
          </w:tcPr>
          <w:p w:rsidR="00563769" w:rsidRPr="00FC2D5B" w:rsidRDefault="00563769" w:rsidP="008D3FA2">
            <w:pPr>
              <w:spacing w:after="0" w:line="240" w:lineRule="auto"/>
              <w:jc w:val="center"/>
              <w:rPr>
                <w:rFonts w:asciiTheme="majorHAnsi" w:hAnsiTheme="majorHAnsi" w:cstheme="majorHAnsi"/>
                <w:bCs/>
                <w:color w:val="000000"/>
                <w:sz w:val="24"/>
                <w:szCs w:val="24"/>
              </w:rPr>
            </w:pPr>
          </w:p>
        </w:tc>
        <w:tc>
          <w:tcPr>
            <w:tcW w:w="1235" w:type="dxa"/>
            <w:vMerge/>
            <w:tcBorders>
              <w:top w:val="single" w:sz="4" w:space="0" w:color="auto"/>
              <w:left w:val="nil"/>
              <w:bottom w:val="nil"/>
              <w:right w:val="single" w:sz="4" w:space="0" w:color="auto"/>
            </w:tcBorders>
            <w:shd w:val="clear" w:color="auto" w:fill="auto"/>
            <w:vAlign w:val="center"/>
          </w:tcPr>
          <w:p w:rsidR="00563769" w:rsidRPr="00FC2D5B" w:rsidRDefault="00563769" w:rsidP="008D3FA2">
            <w:pPr>
              <w:spacing w:after="0" w:line="240" w:lineRule="auto"/>
              <w:jc w:val="center"/>
              <w:rPr>
                <w:rFonts w:asciiTheme="majorHAnsi" w:hAnsiTheme="majorHAnsi" w:cstheme="majorHAnsi"/>
                <w:bCs/>
                <w:color w:val="000000"/>
                <w:sz w:val="24"/>
                <w:szCs w:val="24"/>
              </w:rPr>
            </w:pPr>
          </w:p>
        </w:tc>
        <w:tc>
          <w:tcPr>
            <w:tcW w:w="1234" w:type="dxa"/>
            <w:vMerge/>
            <w:tcBorders>
              <w:top w:val="single" w:sz="4" w:space="0" w:color="auto"/>
              <w:left w:val="nil"/>
              <w:bottom w:val="nil"/>
              <w:right w:val="single" w:sz="4" w:space="0" w:color="auto"/>
            </w:tcBorders>
            <w:shd w:val="clear" w:color="auto" w:fill="auto"/>
            <w:vAlign w:val="center"/>
          </w:tcPr>
          <w:p w:rsidR="00563769" w:rsidRPr="00FC2D5B" w:rsidRDefault="00563769" w:rsidP="008D3FA2">
            <w:pPr>
              <w:spacing w:after="0" w:line="240" w:lineRule="auto"/>
              <w:jc w:val="center"/>
              <w:rPr>
                <w:rFonts w:asciiTheme="majorHAnsi" w:hAnsiTheme="majorHAnsi" w:cstheme="majorHAnsi"/>
                <w:bCs/>
                <w:color w:val="000000"/>
                <w:sz w:val="24"/>
                <w:szCs w:val="24"/>
              </w:rPr>
            </w:pPr>
          </w:p>
        </w:tc>
        <w:tc>
          <w:tcPr>
            <w:tcW w:w="1102" w:type="dxa"/>
            <w:tcBorders>
              <w:top w:val="single" w:sz="4" w:space="0" w:color="auto"/>
              <w:left w:val="nil"/>
              <w:bottom w:val="nil"/>
              <w:right w:val="single" w:sz="4" w:space="0" w:color="auto"/>
            </w:tcBorders>
            <w:shd w:val="clear" w:color="auto" w:fill="auto"/>
            <w:vAlign w:val="center"/>
          </w:tcPr>
          <w:p w:rsidR="00563769" w:rsidRPr="00FC2D5B" w:rsidRDefault="00563769" w:rsidP="00563769">
            <w:pPr>
              <w:spacing w:after="0" w:line="240" w:lineRule="auto"/>
              <w:jc w:val="center"/>
              <w:rPr>
                <w:rFonts w:asciiTheme="majorHAnsi" w:hAnsiTheme="majorHAnsi" w:cstheme="majorHAnsi"/>
                <w:bCs/>
                <w:color w:val="000000"/>
                <w:sz w:val="24"/>
                <w:szCs w:val="24"/>
              </w:rPr>
            </w:pPr>
            <w:r w:rsidRPr="00FC2D5B">
              <w:rPr>
                <w:rFonts w:asciiTheme="majorHAnsi" w:hAnsiTheme="majorHAnsi" w:cstheme="majorHAnsi"/>
                <w:bCs/>
                <w:color w:val="000000"/>
                <w:sz w:val="24"/>
                <w:szCs w:val="24"/>
              </w:rPr>
              <w:t>Người có công không thuộc diện hưởng</w:t>
            </w:r>
          </w:p>
        </w:tc>
        <w:tc>
          <w:tcPr>
            <w:tcW w:w="1276" w:type="dxa"/>
            <w:tcBorders>
              <w:top w:val="single" w:sz="4" w:space="0" w:color="auto"/>
              <w:left w:val="nil"/>
              <w:bottom w:val="single" w:sz="4" w:space="0" w:color="auto"/>
              <w:right w:val="single" w:sz="4" w:space="0" w:color="auto"/>
            </w:tcBorders>
            <w:shd w:val="clear" w:color="auto" w:fill="auto"/>
            <w:vAlign w:val="center"/>
          </w:tcPr>
          <w:p w:rsidR="00563769" w:rsidRPr="00FC2D5B" w:rsidRDefault="00563769" w:rsidP="00563769">
            <w:pPr>
              <w:spacing w:after="0" w:line="240" w:lineRule="auto"/>
              <w:jc w:val="center"/>
              <w:rPr>
                <w:rFonts w:asciiTheme="majorHAnsi" w:hAnsiTheme="majorHAnsi" w:cstheme="majorHAnsi"/>
                <w:bCs/>
                <w:color w:val="000000"/>
                <w:sz w:val="24"/>
                <w:szCs w:val="24"/>
              </w:rPr>
            </w:pPr>
            <w:r w:rsidRPr="00FC2D5B">
              <w:rPr>
                <w:rFonts w:asciiTheme="majorHAnsi" w:hAnsiTheme="majorHAnsi" w:cstheme="majorHAnsi"/>
                <w:bCs/>
                <w:color w:val="000000"/>
                <w:sz w:val="24"/>
                <w:szCs w:val="24"/>
              </w:rPr>
              <w:t>Người có công hưởng 2 chế độ trở lên</w:t>
            </w:r>
          </w:p>
        </w:tc>
        <w:tc>
          <w:tcPr>
            <w:tcW w:w="1134" w:type="dxa"/>
            <w:tcBorders>
              <w:top w:val="single" w:sz="4" w:space="0" w:color="auto"/>
              <w:left w:val="nil"/>
              <w:bottom w:val="single" w:sz="4" w:space="0" w:color="auto"/>
              <w:right w:val="single" w:sz="4" w:space="0" w:color="auto"/>
            </w:tcBorders>
            <w:shd w:val="clear" w:color="auto" w:fill="auto"/>
            <w:vAlign w:val="center"/>
          </w:tcPr>
          <w:p w:rsidR="00563769" w:rsidRPr="00FC2D5B" w:rsidRDefault="00563769" w:rsidP="00563769">
            <w:pPr>
              <w:spacing w:after="0" w:line="240" w:lineRule="auto"/>
              <w:jc w:val="center"/>
              <w:rPr>
                <w:rFonts w:asciiTheme="majorHAnsi" w:hAnsiTheme="majorHAnsi" w:cstheme="majorHAnsi"/>
                <w:bCs/>
                <w:color w:val="000000"/>
                <w:sz w:val="24"/>
                <w:szCs w:val="24"/>
              </w:rPr>
            </w:pPr>
            <w:r w:rsidRPr="00FC2D5B">
              <w:rPr>
                <w:rFonts w:asciiTheme="majorHAnsi" w:hAnsiTheme="majorHAnsi" w:cstheme="majorHAnsi"/>
                <w:bCs/>
                <w:color w:val="000000"/>
                <w:sz w:val="24"/>
                <w:szCs w:val="24"/>
              </w:rPr>
              <w:t>Người có công bị chết</w:t>
            </w:r>
          </w:p>
        </w:tc>
        <w:tc>
          <w:tcPr>
            <w:tcW w:w="1106" w:type="dxa"/>
            <w:vMerge/>
            <w:tcBorders>
              <w:top w:val="single" w:sz="4" w:space="0" w:color="auto"/>
              <w:left w:val="nil"/>
              <w:bottom w:val="single" w:sz="4" w:space="0" w:color="auto"/>
              <w:right w:val="single" w:sz="4" w:space="0" w:color="auto"/>
            </w:tcBorders>
            <w:shd w:val="clear" w:color="auto" w:fill="auto"/>
            <w:vAlign w:val="center"/>
          </w:tcPr>
          <w:p w:rsidR="00563769" w:rsidRPr="00FC2D5B" w:rsidRDefault="00563769" w:rsidP="008D3FA2">
            <w:pPr>
              <w:spacing w:after="0" w:line="240" w:lineRule="auto"/>
              <w:jc w:val="center"/>
              <w:rPr>
                <w:rFonts w:asciiTheme="majorHAnsi" w:hAnsiTheme="majorHAnsi" w:cstheme="majorHAnsi"/>
                <w:bCs/>
                <w:color w:val="000000"/>
                <w:sz w:val="24"/>
                <w:szCs w:val="24"/>
              </w:rPr>
            </w:pPr>
          </w:p>
        </w:tc>
      </w:tr>
      <w:tr w:rsidR="00FC2D5B" w:rsidRPr="00FC2D5B" w:rsidTr="00FC2D5B">
        <w:trPr>
          <w:trHeight w:val="2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769" w:rsidRPr="00FC2D5B" w:rsidRDefault="00563769" w:rsidP="008E3EDD">
            <w:pPr>
              <w:spacing w:before="60" w:after="6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63769" w:rsidRPr="00FC2D5B" w:rsidRDefault="00563769" w:rsidP="008E3EDD">
            <w:pPr>
              <w:spacing w:before="60" w:after="60" w:line="240" w:lineRule="auto"/>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Hương Sơn</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563769" w:rsidRPr="00FC2D5B" w:rsidRDefault="00563769" w:rsidP="008E3EDD">
            <w:pPr>
              <w:spacing w:before="60" w:after="6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3.725</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563769" w:rsidRPr="00FC2D5B" w:rsidRDefault="00563769" w:rsidP="008E3EDD">
            <w:pPr>
              <w:spacing w:before="60" w:after="6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413</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563769" w:rsidRPr="00FC2D5B" w:rsidRDefault="00563769" w:rsidP="008E3EDD">
            <w:pPr>
              <w:spacing w:before="60" w:after="6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242</w:t>
            </w:r>
          </w:p>
        </w:tc>
        <w:tc>
          <w:tcPr>
            <w:tcW w:w="1276"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8E3EDD">
            <w:pPr>
              <w:spacing w:before="60" w:after="6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163</w:t>
            </w:r>
          </w:p>
        </w:tc>
        <w:tc>
          <w:tcPr>
            <w:tcW w:w="1134"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8E3EDD">
            <w:pPr>
              <w:spacing w:before="60" w:after="6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8</w:t>
            </w:r>
          </w:p>
        </w:tc>
        <w:tc>
          <w:tcPr>
            <w:tcW w:w="1106"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8E3EDD">
            <w:pPr>
              <w:spacing w:before="60" w:after="6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3.312</w:t>
            </w:r>
          </w:p>
        </w:tc>
      </w:tr>
      <w:tr w:rsidR="00563769" w:rsidRPr="00FC2D5B" w:rsidTr="00FC2D5B">
        <w:trPr>
          <w:trHeight w:val="4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2</w:t>
            </w:r>
          </w:p>
        </w:tc>
        <w:tc>
          <w:tcPr>
            <w:tcW w:w="1701"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347D8">
            <w:pPr>
              <w:spacing w:after="0" w:line="240" w:lineRule="auto"/>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Hương Khê</w:t>
            </w:r>
          </w:p>
        </w:tc>
        <w:tc>
          <w:tcPr>
            <w:tcW w:w="1235"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3.382</w:t>
            </w:r>
          </w:p>
        </w:tc>
        <w:tc>
          <w:tcPr>
            <w:tcW w:w="1234"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468</w:t>
            </w:r>
          </w:p>
        </w:tc>
        <w:tc>
          <w:tcPr>
            <w:tcW w:w="1102"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(27)</w:t>
            </w:r>
          </w:p>
        </w:tc>
        <w:tc>
          <w:tcPr>
            <w:tcW w:w="1276"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494</w:t>
            </w:r>
          </w:p>
        </w:tc>
        <w:tc>
          <w:tcPr>
            <w:tcW w:w="1134"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w:t>
            </w:r>
          </w:p>
        </w:tc>
        <w:tc>
          <w:tcPr>
            <w:tcW w:w="1106"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2.914</w:t>
            </w:r>
          </w:p>
        </w:tc>
      </w:tr>
      <w:tr w:rsidR="00563769" w:rsidRPr="00FC2D5B" w:rsidTr="00FC2D5B">
        <w:trPr>
          <w:trHeight w:val="4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3</w:t>
            </w:r>
          </w:p>
        </w:tc>
        <w:tc>
          <w:tcPr>
            <w:tcW w:w="1701"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347D8">
            <w:pPr>
              <w:spacing w:after="0" w:line="240" w:lineRule="auto"/>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TX Kỳ Anh</w:t>
            </w:r>
          </w:p>
        </w:tc>
        <w:tc>
          <w:tcPr>
            <w:tcW w:w="1235"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1.774</w:t>
            </w:r>
          </w:p>
        </w:tc>
        <w:tc>
          <w:tcPr>
            <w:tcW w:w="1234"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209</w:t>
            </w:r>
          </w:p>
        </w:tc>
        <w:tc>
          <w:tcPr>
            <w:tcW w:w="1102"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83</w:t>
            </w:r>
          </w:p>
        </w:tc>
        <w:tc>
          <w:tcPr>
            <w:tcW w:w="1276"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124</w:t>
            </w:r>
          </w:p>
        </w:tc>
        <w:tc>
          <w:tcPr>
            <w:tcW w:w="1134"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2</w:t>
            </w:r>
          </w:p>
        </w:tc>
        <w:tc>
          <w:tcPr>
            <w:tcW w:w="1106"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1.565</w:t>
            </w:r>
          </w:p>
        </w:tc>
      </w:tr>
      <w:tr w:rsidR="00563769" w:rsidRPr="00FC2D5B" w:rsidTr="00FC2D5B">
        <w:trPr>
          <w:trHeight w:val="4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347D8">
            <w:pPr>
              <w:spacing w:after="0" w:line="240" w:lineRule="auto"/>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TX Hồng Lĩnh</w:t>
            </w:r>
          </w:p>
        </w:tc>
        <w:tc>
          <w:tcPr>
            <w:tcW w:w="1235"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1.753</w:t>
            </w:r>
          </w:p>
        </w:tc>
        <w:tc>
          <w:tcPr>
            <w:tcW w:w="1234"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214</w:t>
            </w:r>
          </w:p>
        </w:tc>
        <w:tc>
          <w:tcPr>
            <w:tcW w:w="1102"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96</w:t>
            </w:r>
          </w:p>
        </w:tc>
        <w:tc>
          <w:tcPr>
            <w:tcW w:w="1276"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116</w:t>
            </w:r>
          </w:p>
        </w:tc>
        <w:tc>
          <w:tcPr>
            <w:tcW w:w="1134"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2</w:t>
            </w:r>
          </w:p>
        </w:tc>
        <w:tc>
          <w:tcPr>
            <w:tcW w:w="1106"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1.539</w:t>
            </w:r>
          </w:p>
        </w:tc>
      </w:tr>
      <w:tr w:rsidR="00563769" w:rsidRPr="00FC2D5B" w:rsidTr="00FC2D5B">
        <w:trPr>
          <w:trHeight w:val="4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347D8">
            <w:pPr>
              <w:spacing w:after="0" w:line="240" w:lineRule="auto"/>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TP Hà Tĩnh</w:t>
            </w:r>
          </w:p>
        </w:tc>
        <w:tc>
          <w:tcPr>
            <w:tcW w:w="1235"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3.156</w:t>
            </w:r>
          </w:p>
        </w:tc>
        <w:tc>
          <w:tcPr>
            <w:tcW w:w="1234"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356</w:t>
            </w:r>
          </w:p>
        </w:tc>
        <w:tc>
          <w:tcPr>
            <w:tcW w:w="1102"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177</w:t>
            </w:r>
          </w:p>
        </w:tc>
        <w:tc>
          <w:tcPr>
            <w:tcW w:w="1276"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175</w:t>
            </w:r>
          </w:p>
        </w:tc>
        <w:tc>
          <w:tcPr>
            <w:tcW w:w="1134"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4</w:t>
            </w:r>
          </w:p>
        </w:tc>
        <w:tc>
          <w:tcPr>
            <w:tcW w:w="1106"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2.800</w:t>
            </w:r>
          </w:p>
        </w:tc>
      </w:tr>
      <w:tr w:rsidR="00563769" w:rsidRPr="00FC2D5B" w:rsidTr="00FC2D5B">
        <w:trPr>
          <w:trHeight w:val="4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6</w:t>
            </w:r>
          </w:p>
        </w:tc>
        <w:tc>
          <w:tcPr>
            <w:tcW w:w="1701"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347D8">
            <w:pPr>
              <w:spacing w:after="0" w:line="240" w:lineRule="auto"/>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Nghi Xuân</w:t>
            </w:r>
          </w:p>
        </w:tc>
        <w:tc>
          <w:tcPr>
            <w:tcW w:w="1235"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3.639</w:t>
            </w:r>
          </w:p>
        </w:tc>
        <w:tc>
          <w:tcPr>
            <w:tcW w:w="1234"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472</w:t>
            </w:r>
          </w:p>
        </w:tc>
        <w:tc>
          <w:tcPr>
            <w:tcW w:w="1102"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458</w:t>
            </w:r>
          </w:p>
        </w:tc>
        <w:tc>
          <w:tcPr>
            <w:tcW w:w="1276"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6</w:t>
            </w:r>
          </w:p>
        </w:tc>
        <w:tc>
          <w:tcPr>
            <w:tcW w:w="1134"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8</w:t>
            </w:r>
          </w:p>
        </w:tc>
        <w:tc>
          <w:tcPr>
            <w:tcW w:w="1106"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3.167</w:t>
            </w:r>
          </w:p>
        </w:tc>
      </w:tr>
      <w:tr w:rsidR="00563769" w:rsidRPr="00FC2D5B" w:rsidTr="00FC2D5B">
        <w:trPr>
          <w:trHeight w:val="4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7</w:t>
            </w:r>
          </w:p>
        </w:tc>
        <w:tc>
          <w:tcPr>
            <w:tcW w:w="1701"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347D8">
            <w:pPr>
              <w:spacing w:after="0" w:line="240" w:lineRule="auto"/>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Can Lộc</w:t>
            </w:r>
          </w:p>
        </w:tc>
        <w:tc>
          <w:tcPr>
            <w:tcW w:w="1235"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4.405</w:t>
            </w:r>
          </w:p>
        </w:tc>
        <w:tc>
          <w:tcPr>
            <w:tcW w:w="1234"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494</w:t>
            </w:r>
          </w:p>
        </w:tc>
        <w:tc>
          <w:tcPr>
            <w:tcW w:w="1102"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485</w:t>
            </w:r>
          </w:p>
        </w:tc>
        <w:tc>
          <w:tcPr>
            <w:tcW w:w="1276"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7</w:t>
            </w:r>
          </w:p>
        </w:tc>
        <w:tc>
          <w:tcPr>
            <w:tcW w:w="1134"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2</w:t>
            </w:r>
          </w:p>
        </w:tc>
        <w:tc>
          <w:tcPr>
            <w:tcW w:w="1106"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3.911</w:t>
            </w:r>
          </w:p>
        </w:tc>
      </w:tr>
      <w:tr w:rsidR="00FC2D5B" w:rsidRPr="00FC2D5B" w:rsidTr="00FC2D5B">
        <w:trPr>
          <w:trHeight w:val="38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8</w:t>
            </w:r>
          </w:p>
        </w:tc>
        <w:tc>
          <w:tcPr>
            <w:tcW w:w="1701"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347D8">
            <w:pPr>
              <w:spacing w:after="0" w:line="240" w:lineRule="auto"/>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Thạch Hà</w:t>
            </w:r>
          </w:p>
        </w:tc>
        <w:tc>
          <w:tcPr>
            <w:tcW w:w="1235"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3.884</w:t>
            </w:r>
          </w:p>
        </w:tc>
        <w:tc>
          <w:tcPr>
            <w:tcW w:w="1234"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418</w:t>
            </w:r>
          </w:p>
        </w:tc>
        <w:tc>
          <w:tcPr>
            <w:tcW w:w="1102"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257</w:t>
            </w:r>
          </w:p>
        </w:tc>
        <w:tc>
          <w:tcPr>
            <w:tcW w:w="1276"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157</w:t>
            </w:r>
          </w:p>
        </w:tc>
        <w:tc>
          <w:tcPr>
            <w:tcW w:w="1134"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4</w:t>
            </w:r>
          </w:p>
        </w:tc>
        <w:tc>
          <w:tcPr>
            <w:tcW w:w="1106"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3.466</w:t>
            </w:r>
          </w:p>
        </w:tc>
      </w:tr>
      <w:tr w:rsidR="00563769" w:rsidRPr="00FC2D5B" w:rsidTr="00FC2D5B">
        <w:trPr>
          <w:trHeight w:val="4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9</w:t>
            </w:r>
          </w:p>
        </w:tc>
        <w:tc>
          <w:tcPr>
            <w:tcW w:w="1701"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347D8">
            <w:pPr>
              <w:spacing w:after="0" w:line="240" w:lineRule="auto"/>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Cẩm Xuyên</w:t>
            </w:r>
          </w:p>
        </w:tc>
        <w:tc>
          <w:tcPr>
            <w:tcW w:w="1235"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5.483</w:t>
            </w:r>
          </w:p>
        </w:tc>
        <w:tc>
          <w:tcPr>
            <w:tcW w:w="1234"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597</w:t>
            </w:r>
          </w:p>
        </w:tc>
        <w:tc>
          <w:tcPr>
            <w:tcW w:w="1102"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593</w:t>
            </w:r>
          </w:p>
        </w:tc>
        <w:tc>
          <w:tcPr>
            <w:tcW w:w="1276"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4</w:t>
            </w:r>
          </w:p>
        </w:tc>
        <w:tc>
          <w:tcPr>
            <w:tcW w:w="1106"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4.886</w:t>
            </w:r>
          </w:p>
        </w:tc>
      </w:tr>
      <w:tr w:rsidR="00563769" w:rsidRPr="00FC2D5B" w:rsidTr="00FC2D5B">
        <w:trPr>
          <w:trHeight w:val="4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347D8">
            <w:pPr>
              <w:spacing w:after="0" w:line="240" w:lineRule="auto"/>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Kỳ Anh</w:t>
            </w:r>
          </w:p>
        </w:tc>
        <w:tc>
          <w:tcPr>
            <w:tcW w:w="1235"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2.970</w:t>
            </w:r>
          </w:p>
        </w:tc>
        <w:tc>
          <w:tcPr>
            <w:tcW w:w="1234"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384</w:t>
            </w:r>
          </w:p>
        </w:tc>
        <w:tc>
          <w:tcPr>
            <w:tcW w:w="1102"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382</w:t>
            </w:r>
          </w:p>
        </w:tc>
        <w:tc>
          <w:tcPr>
            <w:tcW w:w="1134"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2</w:t>
            </w:r>
          </w:p>
        </w:tc>
        <w:tc>
          <w:tcPr>
            <w:tcW w:w="1106"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2.586</w:t>
            </w:r>
          </w:p>
        </w:tc>
      </w:tr>
      <w:tr w:rsidR="00563769" w:rsidRPr="00FC2D5B" w:rsidTr="00FC2D5B">
        <w:trPr>
          <w:trHeight w:val="4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11</w:t>
            </w:r>
          </w:p>
        </w:tc>
        <w:tc>
          <w:tcPr>
            <w:tcW w:w="1701"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347D8">
            <w:pPr>
              <w:spacing w:after="0" w:line="240" w:lineRule="auto"/>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Vũ Quang</w:t>
            </w:r>
          </w:p>
        </w:tc>
        <w:tc>
          <w:tcPr>
            <w:tcW w:w="1235"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1.279</w:t>
            </w:r>
          </w:p>
        </w:tc>
        <w:tc>
          <w:tcPr>
            <w:tcW w:w="1234"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130</w:t>
            </w:r>
          </w:p>
        </w:tc>
        <w:tc>
          <w:tcPr>
            <w:tcW w:w="1102"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70</w:t>
            </w:r>
          </w:p>
        </w:tc>
        <w:tc>
          <w:tcPr>
            <w:tcW w:w="1276"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59</w:t>
            </w:r>
          </w:p>
        </w:tc>
        <w:tc>
          <w:tcPr>
            <w:tcW w:w="1134"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w:t>
            </w:r>
          </w:p>
        </w:tc>
        <w:tc>
          <w:tcPr>
            <w:tcW w:w="1106"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1.149</w:t>
            </w:r>
          </w:p>
        </w:tc>
      </w:tr>
      <w:tr w:rsidR="00563769" w:rsidRPr="00FC2D5B" w:rsidTr="00FC2D5B">
        <w:trPr>
          <w:trHeight w:val="4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12</w:t>
            </w:r>
          </w:p>
        </w:tc>
        <w:tc>
          <w:tcPr>
            <w:tcW w:w="1701"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347D8">
            <w:pPr>
              <w:spacing w:after="0" w:line="240" w:lineRule="auto"/>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Đức Thọ</w:t>
            </w:r>
          </w:p>
        </w:tc>
        <w:tc>
          <w:tcPr>
            <w:tcW w:w="1235"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5.700</w:t>
            </w:r>
          </w:p>
        </w:tc>
        <w:tc>
          <w:tcPr>
            <w:tcW w:w="1234"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598</w:t>
            </w:r>
          </w:p>
        </w:tc>
        <w:tc>
          <w:tcPr>
            <w:tcW w:w="1102"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287</w:t>
            </w:r>
          </w:p>
        </w:tc>
        <w:tc>
          <w:tcPr>
            <w:tcW w:w="1276"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304</w:t>
            </w:r>
          </w:p>
        </w:tc>
        <w:tc>
          <w:tcPr>
            <w:tcW w:w="1134"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7</w:t>
            </w:r>
          </w:p>
        </w:tc>
        <w:tc>
          <w:tcPr>
            <w:tcW w:w="1106"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5.102</w:t>
            </w:r>
          </w:p>
        </w:tc>
      </w:tr>
      <w:tr w:rsidR="00563769" w:rsidRPr="00FC2D5B" w:rsidTr="00FC2D5B">
        <w:trPr>
          <w:trHeight w:val="4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347D8">
            <w:pPr>
              <w:spacing w:after="0" w:line="240" w:lineRule="auto"/>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Lộc Hà</w:t>
            </w:r>
          </w:p>
        </w:tc>
        <w:tc>
          <w:tcPr>
            <w:tcW w:w="1235"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1.961</w:t>
            </w:r>
          </w:p>
        </w:tc>
        <w:tc>
          <w:tcPr>
            <w:tcW w:w="1234"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295</w:t>
            </w:r>
          </w:p>
        </w:tc>
        <w:tc>
          <w:tcPr>
            <w:tcW w:w="1102"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191</w:t>
            </w:r>
          </w:p>
        </w:tc>
        <w:tc>
          <w:tcPr>
            <w:tcW w:w="1276"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99</w:t>
            </w:r>
          </w:p>
        </w:tc>
        <w:tc>
          <w:tcPr>
            <w:tcW w:w="1134"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5</w:t>
            </w:r>
          </w:p>
        </w:tc>
        <w:tc>
          <w:tcPr>
            <w:tcW w:w="1106"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1.666</w:t>
            </w:r>
          </w:p>
        </w:tc>
      </w:tr>
      <w:tr w:rsidR="00FC2D5B" w:rsidRPr="008E3EDD" w:rsidTr="00FC2D5B">
        <w:trPr>
          <w:trHeight w:val="4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b/>
                <w:bCs/>
                <w:color w:val="000000"/>
                <w:sz w:val="24"/>
                <w:szCs w:val="24"/>
              </w:rPr>
            </w:pPr>
            <w:r w:rsidRPr="00FC2D5B">
              <w:rPr>
                <w:rFonts w:asciiTheme="majorHAnsi" w:hAnsiTheme="majorHAnsi" w:cstheme="majorHAnsi"/>
                <w:b/>
                <w:bCs/>
                <w:color w:val="000000"/>
                <w:sz w:val="24"/>
                <w:szCs w:val="24"/>
              </w:rPr>
              <w:t>Tổng cộng</w:t>
            </w:r>
          </w:p>
        </w:tc>
        <w:tc>
          <w:tcPr>
            <w:tcW w:w="1235"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b/>
                <w:bCs/>
                <w:color w:val="000000"/>
                <w:sz w:val="24"/>
                <w:szCs w:val="24"/>
              </w:rPr>
            </w:pPr>
            <w:r w:rsidRPr="00FC2D5B">
              <w:rPr>
                <w:rFonts w:asciiTheme="majorHAnsi" w:hAnsiTheme="majorHAnsi" w:cstheme="majorHAnsi"/>
                <w:b/>
                <w:bCs/>
                <w:color w:val="000000"/>
                <w:sz w:val="24"/>
                <w:szCs w:val="24"/>
              </w:rPr>
              <w:t>43.111</w:t>
            </w:r>
          </w:p>
        </w:tc>
        <w:tc>
          <w:tcPr>
            <w:tcW w:w="1234" w:type="dxa"/>
            <w:tcBorders>
              <w:top w:val="nil"/>
              <w:left w:val="nil"/>
              <w:bottom w:val="single" w:sz="4" w:space="0" w:color="auto"/>
              <w:right w:val="single" w:sz="4" w:space="0" w:color="auto"/>
            </w:tcBorders>
            <w:shd w:val="clear" w:color="auto" w:fill="auto"/>
            <w:vAlign w:val="center"/>
            <w:hideMark/>
          </w:tcPr>
          <w:p w:rsidR="00563769" w:rsidRPr="008E3EDD" w:rsidRDefault="00563769" w:rsidP="00FC2D5B">
            <w:pPr>
              <w:spacing w:after="0" w:line="240" w:lineRule="auto"/>
              <w:jc w:val="center"/>
              <w:rPr>
                <w:rFonts w:asciiTheme="majorHAnsi" w:hAnsiTheme="majorHAnsi" w:cstheme="majorHAnsi"/>
                <w:b/>
                <w:color w:val="000000"/>
                <w:sz w:val="24"/>
                <w:szCs w:val="24"/>
              </w:rPr>
            </w:pPr>
            <w:r w:rsidRPr="008E3EDD">
              <w:rPr>
                <w:rFonts w:asciiTheme="majorHAnsi" w:hAnsiTheme="majorHAnsi" w:cstheme="majorHAnsi"/>
                <w:b/>
                <w:color w:val="000000"/>
                <w:sz w:val="24"/>
                <w:szCs w:val="24"/>
              </w:rPr>
              <w:t>5.048</w:t>
            </w:r>
          </w:p>
        </w:tc>
        <w:tc>
          <w:tcPr>
            <w:tcW w:w="1102" w:type="dxa"/>
            <w:tcBorders>
              <w:top w:val="nil"/>
              <w:left w:val="nil"/>
              <w:bottom w:val="single" w:sz="4" w:space="0" w:color="auto"/>
              <w:right w:val="single" w:sz="4" w:space="0" w:color="auto"/>
            </w:tcBorders>
            <w:shd w:val="clear" w:color="auto" w:fill="auto"/>
            <w:vAlign w:val="center"/>
            <w:hideMark/>
          </w:tcPr>
          <w:p w:rsidR="00563769" w:rsidRPr="008E3EDD" w:rsidRDefault="00563769" w:rsidP="00FC2D5B">
            <w:pPr>
              <w:spacing w:after="0" w:line="240" w:lineRule="auto"/>
              <w:jc w:val="center"/>
              <w:rPr>
                <w:rFonts w:asciiTheme="majorHAnsi" w:hAnsiTheme="majorHAnsi" w:cstheme="majorHAnsi"/>
                <w:b/>
                <w:bCs/>
                <w:color w:val="000000"/>
                <w:sz w:val="24"/>
                <w:szCs w:val="24"/>
              </w:rPr>
            </w:pPr>
            <w:r w:rsidRPr="008E3EDD">
              <w:rPr>
                <w:rFonts w:asciiTheme="majorHAnsi" w:hAnsiTheme="majorHAnsi" w:cstheme="majorHAnsi"/>
                <w:b/>
                <w:bCs/>
                <w:color w:val="000000"/>
                <w:sz w:val="24"/>
                <w:szCs w:val="24"/>
              </w:rPr>
              <w:t>2.912</w:t>
            </w:r>
          </w:p>
        </w:tc>
        <w:tc>
          <w:tcPr>
            <w:tcW w:w="1276"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b/>
                <w:bCs/>
                <w:color w:val="000000"/>
                <w:sz w:val="24"/>
                <w:szCs w:val="24"/>
              </w:rPr>
            </w:pPr>
            <w:r w:rsidRPr="00FC2D5B">
              <w:rPr>
                <w:rFonts w:asciiTheme="majorHAnsi" w:hAnsiTheme="majorHAnsi" w:cstheme="majorHAnsi"/>
                <w:b/>
                <w:bCs/>
                <w:color w:val="000000"/>
                <w:sz w:val="24"/>
                <w:szCs w:val="24"/>
              </w:rPr>
              <w:t>2.086</w:t>
            </w:r>
          </w:p>
        </w:tc>
        <w:tc>
          <w:tcPr>
            <w:tcW w:w="1134" w:type="dxa"/>
            <w:tcBorders>
              <w:top w:val="nil"/>
              <w:left w:val="nil"/>
              <w:bottom w:val="single" w:sz="4" w:space="0" w:color="auto"/>
              <w:right w:val="single" w:sz="4" w:space="0" w:color="auto"/>
            </w:tcBorders>
            <w:shd w:val="clear" w:color="auto" w:fill="auto"/>
            <w:vAlign w:val="center"/>
            <w:hideMark/>
          </w:tcPr>
          <w:p w:rsidR="00563769" w:rsidRPr="00FC2D5B" w:rsidRDefault="00563769" w:rsidP="00FC2D5B">
            <w:pPr>
              <w:spacing w:after="0" w:line="240" w:lineRule="auto"/>
              <w:jc w:val="center"/>
              <w:rPr>
                <w:rFonts w:asciiTheme="majorHAnsi" w:hAnsiTheme="majorHAnsi" w:cstheme="majorHAnsi"/>
                <w:b/>
                <w:bCs/>
                <w:color w:val="000000"/>
                <w:sz w:val="24"/>
                <w:szCs w:val="24"/>
              </w:rPr>
            </w:pPr>
            <w:r w:rsidRPr="00FC2D5B">
              <w:rPr>
                <w:rFonts w:asciiTheme="majorHAnsi" w:hAnsiTheme="majorHAnsi" w:cstheme="majorHAnsi"/>
                <w:b/>
                <w:bCs/>
                <w:color w:val="000000"/>
                <w:sz w:val="24"/>
                <w:szCs w:val="24"/>
              </w:rPr>
              <w:t>50</w:t>
            </w:r>
          </w:p>
        </w:tc>
        <w:tc>
          <w:tcPr>
            <w:tcW w:w="1106" w:type="dxa"/>
            <w:tcBorders>
              <w:top w:val="nil"/>
              <w:left w:val="nil"/>
              <w:bottom w:val="single" w:sz="4" w:space="0" w:color="auto"/>
              <w:right w:val="single" w:sz="4" w:space="0" w:color="auto"/>
            </w:tcBorders>
            <w:shd w:val="clear" w:color="auto" w:fill="auto"/>
            <w:vAlign w:val="center"/>
            <w:hideMark/>
          </w:tcPr>
          <w:p w:rsidR="00563769" w:rsidRPr="008E3EDD" w:rsidRDefault="00563769" w:rsidP="00FC2D5B">
            <w:pPr>
              <w:spacing w:after="0" w:line="240" w:lineRule="auto"/>
              <w:jc w:val="center"/>
              <w:rPr>
                <w:rFonts w:asciiTheme="majorHAnsi" w:hAnsiTheme="majorHAnsi" w:cstheme="majorHAnsi"/>
                <w:b/>
                <w:color w:val="000000"/>
                <w:sz w:val="24"/>
                <w:szCs w:val="24"/>
              </w:rPr>
            </w:pPr>
            <w:r w:rsidRPr="008E3EDD">
              <w:rPr>
                <w:rFonts w:asciiTheme="majorHAnsi" w:hAnsiTheme="majorHAnsi" w:cstheme="majorHAnsi"/>
                <w:b/>
                <w:color w:val="000000"/>
                <w:sz w:val="24"/>
                <w:szCs w:val="24"/>
              </w:rPr>
              <w:t>38.063</w:t>
            </w:r>
          </w:p>
        </w:tc>
      </w:tr>
    </w:tbl>
    <w:p w:rsidR="00FD0AD1" w:rsidRPr="00FC2D5B" w:rsidRDefault="00FD0AD1" w:rsidP="00FC2D5B">
      <w:pPr>
        <w:pBdr>
          <w:top w:val="dotted" w:sz="4" w:space="0" w:color="FFFFFF"/>
          <w:left w:val="dotted" w:sz="4" w:space="0" w:color="FFFFFF"/>
          <w:bottom w:val="dotted" w:sz="4" w:space="23" w:color="FFFFFF"/>
          <w:right w:val="dotted" w:sz="4" w:space="29" w:color="FFFFFF"/>
        </w:pBdr>
        <w:shd w:val="clear" w:color="auto" w:fill="FFFFFF"/>
        <w:tabs>
          <w:tab w:val="left" w:pos="720"/>
        </w:tabs>
        <w:spacing w:before="240" w:after="120" w:line="320" w:lineRule="exact"/>
        <w:ind w:firstLine="567"/>
        <w:jc w:val="both"/>
        <w:rPr>
          <w:rFonts w:asciiTheme="majorHAnsi" w:hAnsiTheme="majorHAnsi" w:cstheme="majorHAnsi"/>
          <w:i/>
          <w:sz w:val="28"/>
          <w:szCs w:val="28"/>
        </w:rPr>
      </w:pPr>
      <w:r w:rsidRPr="00FC2D5B">
        <w:rPr>
          <w:rFonts w:asciiTheme="majorHAnsi" w:hAnsiTheme="majorHAnsi" w:cstheme="majorHAnsi"/>
          <w:b/>
          <w:i/>
          <w:sz w:val="28"/>
          <w:szCs w:val="28"/>
        </w:rPr>
        <w:t>2.3. Kết quả rà soát xác định danh sách đối tượng</w:t>
      </w:r>
      <w:r w:rsidRPr="00FC2D5B">
        <w:rPr>
          <w:rFonts w:asciiTheme="majorHAnsi" w:hAnsiTheme="majorHAnsi" w:cstheme="majorHAnsi"/>
          <w:b/>
          <w:i/>
          <w:color w:val="000000"/>
          <w:sz w:val="28"/>
          <w:szCs w:val="28"/>
          <w:shd w:val="clear" w:color="auto" w:fill="FFFFFF"/>
        </w:rPr>
        <w:t xml:space="preserve"> bảo</w:t>
      </w:r>
      <w:r w:rsidRPr="00FC2D5B">
        <w:rPr>
          <w:rFonts w:asciiTheme="majorHAnsi" w:hAnsiTheme="majorHAnsi" w:cstheme="majorHAnsi"/>
          <w:b/>
          <w:i/>
          <w:color w:val="FF0000"/>
          <w:sz w:val="28"/>
          <w:szCs w:val="28"/>
          <w:shd w:val="clear" w:color="auto" w:fill="FFFFFF"/>
        </w:rPr>
        <w:t xml:space="preserve"> </w:t>
      </w:r>
      <w:r w:rsidRPr="00FC2D5B">
        <w:rPr>
          <w:rFonts w:asciiTheme="majorHAnsi" w:hAnsiTheme="majorHAnsi" w:cstheme="majorHAnsi"/>
          <w:b/>
          <w:i/>
          <w:color w:val="000000"/>
          <w:sz w:val="28"/>
          <w:szCs w:val="28"/>
          <w:shd w:val="clear" w:color="auto" w:fill="FFFFFF"/>
        </w:rPr>
        <w:t>trợ xã hội đề nghị hỗ trợ theo Quyết định số 15/2020/QĐ-TTg</w:t>
      </w:r>
    </w:p>
    <w:p w:rsidR="00FD0AD1" w:rsidRPr="00FC2D5B" w:rsidRDefault="00FD0AD1" w:rsidP="00FC2D5B">
      <w:pPr>
        <w:pBdr>
          <w:top w:val="dotted" w:sz="4" w:space="0" w:color="FFFFFF"/>
          <w:left w:val="dotted" w:sz="4" w:space="0" w:color="FFFFFF"/>
          <w:bottom w:val="dotted" w:sz="4" w:space="23" w:color="FFFFFF"/>
          <w:right w:val="dotted" w:sz="4" w:space="29" w:color="FFFFFF"/>
        </w:pBdr>
        <w:shd w:val="clear" w:color="auto" w:fill="FFFFFF"/>
        <w:tabs>
          <w:tab w:val="left" w:pos="720"/>
        </w:tabs>
        <w:spacing w:before="120" w:after="120" w:line="320" w:lineRule="exact"/>
        <w:ind w:firstLine="567"/>
        <w:jc w:val="both"/>
        <w:rPr>
          <w:rFonts w:asciiTheme="majorHAnsi" w:hAnsiTheme="majorHAnsi" w:cstheme="majorHAnsi"/>
          <w:i/>
          <w:sz w:val="28"/>
          <w:szCs w:val="28"/>
        </w:rPr>
      </w:pPr>
      <w:r w:rsidRPr="00FC2D5B">
        <w:rPr>
          <w:rFonts w:asciiTheme="majorHAnsi" w:hAnsiTheme="majorHAnsi" w:cstheme="majorHAnsi"/>
          <w:color w:val="000000"/>
          <w:sz w:val="28"/>
          <w:szCs w:val="28"/>
          <w:shd w:val="clear" w:color="auto" w:fill="FFFFFF"/>
        </w:rPr>
        <w:t>- Tổng số đối tượng bảo trợ xã hội có trong danh sách chi trả trợ cấp thường xuyên tháng 4/2020: 57.471 người.</w:t>
      </w:r>
    </w:p>
    <w:p w:rsidR="00FD0AD1" w:rsidRPr="00FC2D5B" w:rsidRDefault="00FD0AD1" w:rsidP="00FC2D5B">
      <w:pPr>
        <w:pBdr>
          <w:top w:val="dotted" w:sz="4" w:space="0" w:color="FFFFFF"/>
          <w:left w:val="dotted" w:sz="4" w:space="0" w:color="FFFFFF"/>
          <w:bottom w:val="dotted" w:sz="4" w:space="23" w:color="FFFFFF"/>
          <w:right w:val="dotted" w:sz="4" w:space="29" w:color="FFFFFF"/>
        </w:pBdr>
        <w:shd w:val="clear" w:color="auto" w:fill="FFFFFF"/>
        <w:tabs>
          <w:tab w:val="left" w:pos="720"/>
        </w:tabs>
        <w:spacing w:before="120" w:after="120" w:line="320" w:lineRule="exact"/>
        <w:ind w:firstLine="567"/>
        <w:jc w:val="both"/>
        <w:rPr>
          <w:rFonts w:asciiTheme="majorHAnsi" w:hAnsiTheme="majorHAnsi" w:cstheme="majorHAnsi"/>
          <w:i/>
          <w:sz w:val="28"/>
          <w:szCs w:val="28"/>
        </w:rPr>
      </w:pPr>
      <w:r w:rsidRPr="00FC2D5B">
        <w:rPr>
          <w:rFonts w:asciiTheme="majorHAnsi" w:hAnsiTheme="majorHAnsi" w:cstheme="majorHAnsi"/>
          <w:color w:val="000000"/>
          <w:sz w:val="28"/>
          <w:szCs w:val="28"/>
          <w:shd w:val="clear" w:color="auto" w:fill="FFFFFF"/>
        </w:rPr>
        <w:lastRenderedPageBreak/>
        <w:t>- Tổng số đối tượng bảo trợ xã hội không đưa vào danh sách đề nghị hỗ trợ theo Quyết định số 15/2020/QĐ-TTg: 4.001 người. Trong đó: Số đối tượng mới chết sau chi trả tháng 4/2020: 281 người; đối tượng bảo trợ xã hội hưởng 02 chính sách: 148 người; đối tượng bảo trợ xã hội là người cao tuổi đồng thời là đối tượng người có công với cách mạng: 3.572 người.</w:t>
      </w:r>
    </w:p>
    <w:p w:rsidR="00FD0AD1" w:rsidRPr="00FC2D5B" w:rsidRDefault="00FD0AD1" w:rsidP="00FD0AD1">
      <w:pPr>
        <w:pBdr>
          <w:top w:val="dotted" w:sz="4" w:space="0" w:color="FFFFFF"/>
          <w:left w:val="dotted" w:sz="4" w:space="0" w:color="FFFFFF"/>
          <w:bottom w:val="dotted" w:sz="4" w:space="23" w:color="FFFFFF"/>
          <w:right w:val="dotted" w:sz="4" w:space="29" w:color="FFFFFF"/>
        </w:pBdr>
        <w:shd w:val="clear" w:color="auto" w:fill="FFFFFF"/>
        <w:tabs>
          <w:tab w:val="left" w:pos="720"/>
        </w:tabs>
        <w:spacing w:before="120" w:after="0" w:line="320" w:lineRule="exact"/>
        <w:ind w:firstLine="567"/>
        <w:jc w:val="both"/>
        <w:rPr>
          <w:rFonts w:asciiTheme="majorHAnsi" w:hAnsiTheme="majorHAnsi" w:cstheme="majorHAnsi"/>
          <w:i/>
          <w:sz w:val="28"/>
          <w:szCs w:val="28"/>
        </w:rPr>
      </w:pPr>
      <w:r w:rsidRPr="00FC2D5B">
        <w:rPr>
          <w:rFonts w:asciiTheme="majorHAnsi" w:hAnsiTheme="majorHAnsi" w:cstheme="majorHAnsi"/>
          <w:color w:val="000000"/>
          <w:sz w:val="28"/>
          <w:szCs w:val="28"/>
          <w:shd w:val="clear" w:color="auto" w:fill="FFFFFF"/>
        </w:rPr>
        <w:t>- Tổng số đối tượng bảo trợ xã hội các huyện, thành phố, thị xã đề nghị Chủ tịch UBND tỉnh phê duyệt danh sách hỗ trợ: 53.470 người.</w:t>
      </w:r>
    </w:p>
    <w:tbl>
      <w:tblPr>
        <w:tblW w:w="9371" w:type="dxa"/>
        <w:tblInd w:w="93" w:type="dxa"/>
        <w:tblLook w:val="04A0" w:firstRow="1" w:lastRow="0" w:firstColumn="1" w:lastColumn="0" w:noHBand="0" w:noVBand="1"/>
      </w:tblPr>
      <w:tblGrid>
        <w:gridCol w:w="760"/>
        <w:gridCol w:w="1949"/>
        <w:gridCol w:w="1086"/>
        <w:gridCol w:w="1182"/>
        <w:gridCol w:w="992"/>
        <w:gridCol w:w="1134"/>
        <w:gridCol w:w="1134"/>
        <w:gridCol w:w="1134"/>
      </w:tblGrid>
      <w:tr w:rsidR="00FC2D5B" w:rsidRPr="008E3EDD" w:rsidTr="00FC2D5B">
        <w:trPr>
          <w:trHeight w:val="546"/>
        </w:trPr>
        <w:tc>
          <w:tcPr>
            <w:tcW w:w="760" w:type="dxa"/>
            <w:vMerge w:val="restart"/>
            <w:tcBorders>
              <w:top w:val="single" w:sz="4" w:space="0" w:color="auto"/>
              <w:left w:val="single" w:sz="4" w:space="0" w:color="auto"/>
              <w:right w:val="single" w:sz="4" w:space="0" w:color="auto"/>
            </w:tcBorders>
            <w:shd w:val="clear" w:color="auto" w:fill="auto"/>
            <w:vAlign w:val="center"/>
            <w:hideMark/>
          </w:tcPr>
          <w:p w:rsidR="00BD2420" w:rsidRPr="008E3EDD" w:rsidRDefault="00BD2420" w:rsidP="00FC2D5B">
            <w:pPr>
              <w:spacing w:after="0" w:line="240" w:lineRule="auto"/>
              <w:jc w:val="center"/>
              <w:rPr>
                <w:rFonts w:asciiTheme="majorHAnsi" w:hAnsiTheme="majorHAnsi" w:cstheme="majorHAnsi"/>
                <w:bCs/>
                <w:color w:val="000000"/>
                <w:sz w:val="24"/>
                <w:szCs w:val="24"/>
              </w:rPr>
            </w:pPr>
            <w:r w:rsidRPr="008E3EDD">
              <w:rPr>
                <w:rFonts w:asciiTheme="majorHAnsi" w:hAnsiTheme="majorHAnsi" w:cstheme="majorHAnsi"/>
                <w:bCs/>
                <w:color w:val="000000"/>
                <w:sz w:val="24"/>
                <w:szCs w:val="24"/>
              </w:rPr>
              <w:t>TT</w:t>
            </w:r>
          </w:p>
        </w:tc>
        <w:tc>
          <w:tcPr>
            <w:tcW w:w="1949" w:type="dxa"/>
            <w:vMerge w:val="restart"/>
            <w:tcBorders>
              <w:top w:val="single" w:sz="4" w:space="0" w:color="auto"/>
              <w:left w:val="nil"/>
              <w:right w:val="single" w:sz="4" w:space="0" w:color="auto"/>
            </w:tcBorders>
            <w:shd w:val="clear" w:color="auto" w:fill="auto"/>
            <w:vAlign w:val="center"/>
            <w:hideMark/>
          </w:tcPr>
          <w:p w:rsidR="00BD2420" w:rsidRPr="008E3EDD" w:rsidRDefault="00BD2420" w:rsidP="00FC2D5B">
            <w:pPr>
              <w:spacing w:after="0" w:line="240" w:lineRule="auto"/>
              <w:jc w:val="center"/>
              <w:rPr>
                <w:rFonts w:asciiTheme="majorHAnsi" w:hAnsiTheme="majorHAnsi" w:cstheme="majorHAnsi"/>
                <w:bCs/>
                <w:color w:val="000000"/>
                <w:sz w:val="24"/>
                <w:szCs w:val="24"/>
              </w:rPr>
            </w:pPr>
            <w:r w:rsidRPr="008E3EDD">
              <w:rPr>
                <w:rFonts w:asciiTheme="majorHAnsi" w:hAnsiTheme="majorHAnsi" w:cstheme="majorHAnsi"/>
                <w:bCs/>
                <w:color w:val="000000"/>
                <w:sz w:val="24"/>
                <w:szCs w:val="24"/>
              </w:rPr>
              <w:t>Huyện, thành phố, thị xã</w:t>
            </w:r>
          </w:p>
        </w:tc>
        <w:tc>
          <w:tcPr>
            <w:tcW w:w="1086" w:type="dxa"/>
            <w:vMerge w:val="restart"/>
            <w:tcBorders>
              <w:top w:val="single" w:sz="4" w:space="0" w:color="auto"/>
              <w:left w:val="nil"/>
              <w:right w:val="single" w:sz="4" w:space="0" w:color="auto"/>
            </w:tcBorders>
            <w:shd w:val="clear" w:color="auto" w:fill="auto"/>
            <w:vAlign w:val="center"/>
            <w:hideMark/>
          </w:tcPr>
          <w:p w:rsidR="00BD2420" w:rsidRPr="008E3EDD" w:rsidRDefault="00BD2420" w:rsidP="00FC2D5B">
            <w:pPr>
              <w:spacing w:after="0" w:line="240" w:lineRule="auto"/>
              <w:jc w:val="center"/>
              <w:rPr>
                <w:rFonts w:asciiTheme="majorHAnsi" w:hAnsiTheme="majorHAnsi" w:cstheme="majorHAnsi"/>
                <w:bCs/>
                <w:color w:val="000000"/>
                <w:sz w:val="24"/>
                <w:szCs w:val="24"/>
              </w:rPr>
            </w:pPr>
            <w:r w:rsidRPr="008E3EDD">
              <w:rPr>
                <w:rFonts w:asciiTheme="majorHAnsi" w:hAnsiTheme="majorHAnsi" w:cstheme="majorHAnsi"/>
                <w:bCs/>
                <w:color w:val="000000"/>
                <w:sz w:val="24"/>
                <w:szCs w:val="24"/>
              </w:rPr>
              <w:t>Tổng số đối tượng BTXH chi trả tháng 4/2020</w:t>
            </w:r>
          </w:p>
        </w:tc>
        <w:tc>
          <w:tcPr>
            <w:tcW w:w="1182" w:type="dxa"/>
            <w:vMerge w:val="restart"/>
            <w:tcBorders>
              <w:top w:val="single" w:sz="4" w:space="0" w:color="auto"/>
              <w:left w:val="nil"/>
              <w:right w:val="single" w:sz="4" w:space="0" w:color="auto"/>
            </w:tcBorders>
            <w:shd w:val="clear" w:color="auto" w:fill="auto"/>
            <w:vAlign w:val="center"/>
            <w:hideMark/>
          </w:tcPr>
          <w:p w:rsidR="00BD2420" w:rsidRPr="008E3EDD" w:rsidRDefault="00BD2420" w:rsidP="00FC2D5B">
            <w:pPr>
              <w:spacing w:after="0" w:line="240" w:lineRule="auto"/>
              <w:jc w:val="center"/>
              <w:rPr>
                <w:rFonts w:asciiTheme="majorHAnsi" w:hAnsiTheme="majorHAnsi" w:cstheme="majorHAnsi"/>
                <w:bCs/>
                <w:color w:val="000000"/>
                <w:sz w:val="24"/>
                <w:szCs w:val="24"/>
              </w:rPr>
            </w:pPr>
            <w:r w:rsidRPr="008E3EDD">
              <w:rPr>
                <w:rFonts w:asciiTheme="majorHAnsi" w:hAnsiTheme="majorHAnsi" w:cstheme="majorHAnsi"/>
                <w:bCs/>
                <w:color w:val="000000"/>
                <w:sz w:val="24"/>
                <w:szCs w:val="24"/>
              </w:rPr>
              <w:t xml:space="preserve">Tổng số đối tượng không đề nghị </w:t>
            </w:r>
            <w:r w:rsidR="009A22E3" w:rsidRPr="008E3EDD">
              <w:rPr>
                <w:rFonts w:asciiTheme="majorHAnsi" w:hAnsiTheme="majorHAnsi" w:cstheme="majorHAnsi"/>
                <w:bCs/>
                <w:color w:val="000000"/>
                <w:sz w:val="24"/>
                <w:szCs w:val="24"/>
              </w:rPr>
              <w:t xml:space="preserve">hỗ trợ </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rsidR="00BD2420" w:rsidRPr="008E3EDD" w:rsidRDefault="00BD2420" w:rsidP="00FC2D5B">
            <w:pPr>
              <w:spacing w:after="0" w:line="240" w:lineRule="auto"/>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Trong đó</w:t>
            </w:r>
          </w:p>
        </w:tc>
        <w:tc>
          <w:tcPr>
            <w:tcW w:w="1134" w:type="dxa"/>
            <w:vMerge w:val="restart"/>
            <w:tcBorders>
              <w:top w:val="single" w:sz="4" w:space="0" w:color="auto"/>
              <w:left w:val="nil"/>
              <w:right w:val="single" w:sz="4" w:space="0" w:color="auto"/>
            </w:tcBorders>
            <w:shd w:val="clear" w:color="auto" w:fill="auto"/>
            <w:vAlign w:val="center"/>
            <w:hideMark/>
          </w:tcPr>
          <w:p w:rsidR="00BD2420" w:rsidRPr="008E3EDD" w:rsidRDefault="00BD2420" w:rsidP="00FC2D5B">
            <w:pPr>
              <w:spacing w:after="0" w:line="240" w:lineRule="auto"/>
              <w:jc w:val="center"/>
              <w:rPr>
                <w:rFonts w:asciiTheme="majorHAnsi" w:hAnsiTheme="majorHAnsi" w:cstheme="majorHAnsi"/>
                <w:bCs/>
                <w:color w:val="000000"/>
                <w:sz w:val="24"/>
                <w:szCs w:val="24"/>
              </w:rPr>
            </w:pPr>
            <w:r w:rsidRPr="008E3EDD">
              <w:rPr>
                <w:rFonts w:asciiTheme="majorHAnsi" w:hAnsiTheme="majorHAnsi" w:cstheme="majorHAnsi"/>
                <w:bCs/>
                <w:color w:val="000000"/>
                <w:sz w:val="24"/>
                <w:szCs w:val="24"/>
              </w:rPr>
              <w:t>Tổng số đối tượng BTXH cấp huyện đề nghị</w:t>
            </w:r>
          </w:p>
        </w:tc>
      </w:tr>
      <w:tr w:rsidR="00BD2420" w:rsidRPr="008E3EDD" w:rsidTr="00563769">
        <w:trPr>
          <w:trHeight w:val="1470"/>
        </w:trPr>
        <w:tc>
          <w:tcPr>
            <w:tcW w:w="760" w:type="dxa"/>
            <w:vMerge/>
            <w:tcBorders>
              <w:left w:val="single" w:sz="4" w:space="0" w:color="auto"/>
              <w:bottom w:val="nil"/>
              <w:right w:val="single" w:sz="4" w:space="0" w:color="auto"/>
            </w:tcBorders>
            <w:shd w:val="clear" w:color="auto" w:fill="auto"/>
            <w:vAlign w:val="center"/>
          </w:tcPr>
          <w:p w:rsidR="00BD2420" w:rsidRPr="008E3EDD" w:rsidRDefault="00BD2420" w:rsidP="00FC2D5B">
            <w:pPr>
              <w:spacing w:after="0" w:line="240" w:lineRule="auto"/>
              <w:jc w:val="center"/>
              <w:rPr>
                <w:rFonts w:asciiTheme="majorHAnsi" w:hAnsiTheme="majorHAnsi" w:cstheme="majorHAnsi"/>
                <w:bCs/>
                <w:color w:val="000000"/>
                <w:sz w:val="24"/>
                <w:szCs w:val="24"/>
              </w:rPr>
            </w:pPr>
          </w:p>
        </w:tc>
        <w:tc>
          <w:tcPr>
            <w:tcW w:w="1949" w:type="dxa"/>
            <w:vMerge/>
            <w:tcBorders>
              <w:left w:val="nil"/>
              <w:bottom w:val="nil"/>
              <w:right w:val="single" w:sz="4" w:space="0" w:color="auto"/>
            </w:tcBorders>
            <w:shd w:val="clear" w:color="auto" w:fill="auto"/>
            <w:vAlign w:val="center"/>
          </w:tcPr>
          <w:p w:rsidR="00BD2420" w:rsidRPr="008E3EDD" w:rsidRDefault="00BD2420" w:rsidP="00FC2D5B">
            <w:pPr>
              <w:spacing w:after="0" w:line="240" w:lineRule="auto"/>
              <w:jc w:val="center"/>
              <w:rPr>
                <w:rFonts w:asciiTheme="majorHAnsi" w:hAnsiTheme="majorHAnsi" w:cstheme="majorHAnsi"/>
                <w:bCs/>
                <w:color w:val="000000"/>
                <w:sz w:val="24"/>
                <w:szCs w:val="24"/>
              </w:rPr>
            </w:pPr>
          </w:p>
        </w:tc>
        <w:tc>
          <w:tcPr>
            <w:tcW w:w="1086" w:type="dxa"/>
            <w:vMerge/>
            <w:tcBorders>
              <w:left w:val="nil"/>
              <w:bottom w:val="nil"/>
              <w:right w:val="single" w:sz="4" w:space="0" w:color="auto"/>
            </w:tcBorders>
            <w:shd w:val="clear" w:color="auto" w:fill="auto"/>
            <w:vAlign w:val="center"/>
          </w:tcPr>
          <w:p w:rsidR="00BD2420" w:rsidRPr="008E3EDD" w:rsidRDefault="00BD2420" w:rsidP="00FC2D5B">
            <w:pPr>
              <w:spacing w:after="0" w:line="240" w:lineRule="auto"/>
              <w:jc w:val="center"/>
              <w:rPr>
                <w:rFonts w:asciiTheme="majorHAnsi" w:hAnsiTheme="majorHAnsi" w:cstheme="majorHAnsi"/>
                <w:bCs/>
                <w:color w:val="000000"/>
                <w:sz w:val="24"/>
                <w:szCs w:val="24"/>
              </w:rPr>
            </w:pPr>
          </w:p>
        </w:tc>
        <w:tc>
          <w:tcPr>
            <w:tcW w:w="1182" w:type="dxa"/>
            <w:vMerge/>
            <w:tcBorders>
              <w:left w:val="nil"/>
              <w:bottom w:val="nil"/>
              <w:right w:val="single" w:sz="4" w:space="0" w:color="auto"/>
            </w:tcBorders>
            <w:shd w:val="clear" w:color="auto" w:fill="auto"/>
            <w:vAlign w:val="center"/>
          </w:tcPr>
          <w:p w:rsidR="00BD2420" w:rsidRPr="008E3EDD" w:rsidRDefault="00BD2420" w:rsidP="00FC2D5B">
            <w:pPr>
              <w:spacing w:after="0" w:line="240" w:lineRule="auto"/>
              <w:jc w:val="center"/>
              <w:rPr>
                <w:rFonts w:asciiTheme="majorHAnsi" w:hAnsiTheme="majorHAnsi" w:cstheme="majorHAnsi"/>
                <w:bCs/>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8E3EDD" w:rsidRDefault="00BD2420" w:rsidP="00FC2D5B">
            <w:pPr>
              <w:spacing w:after="0" w:line="240" w:lineRule="auto"/>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Đối tượng bị chết</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8E3EDD" w:rsidRDefault="00BD2420" w:rsidP="00FC2D5B">
            <w:pPr>
              <w:spacing w:after="0" w:line="240" w:lineRule="auto"/>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Đối tượng hưởng trùng NCC</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8E3EDD" w:rsidRDefault="00BD2420" w:rsidP="00FC2D5B">
            <w:pPr>
              <w:spacing w:after="0" w:line="240" w:lineRule="auto"/>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Đối tượng hưởng trùng 02 chế độ</w:t>
            </w:r>
          </w:p>
        </w:tc>
        <w:tc>
          <w:tcPr>
            <w:tcW w:w="1134" w:type="dxa"/>
            <w:vMerge/>
            <w:tcBorders>
              <w:left w:val="nil"/>
              <w:bottom w:val="nil"/>
              <w:right w:val="single" w:sz="4" w:space="0" w:color="auto"/>
            </w:tcBorders>
            <w:shd w:val="clear" w:color="auto" w:fill="auto"/>
            <w:vAlign w:val="center"/>
          </w:tcPr>
          <w:p w:rsidR="00BD2420" w:rsidRPr="008E3EDD" w:rsidRDefault="00BD2420" w:rsidP="00FC2D5B">
            <w:pPr>
              <w:spacing w:after="0" w:line="240" w:lineRule="auto"/>
              <w:jc w:val="center"/>
              <w:rPr>
                <w:rFonts w:asciiTheme="majorHAnsi" w:hAnsiTheme="majorHAnsi" w:cstheme="majorHAnsi"/>
                <w:bCs/>
                <w:color w:val="000000"/>
                <w:sz w:val="24"/>
                <w:szCs w:val="24"/>
              </w:rPr>
            </w:pPr>
          </w:p>
        </w:tc>
      </w:tr>
      <w:tr w:rsidR="00BD2420" w:rsidRPr="008E3EDD" w:rsidTr="008E3EDD">
        <w:trPr>
          <w:trHeight w:val="482"/>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1</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rPr>
                <w:rFonts w:asciiTheme="majorHAnsi" w:hAnsiTheme="majorHAnsi" w:cstheme="majorHAnsi"/>
                <w:color w:val="000000"/>
                <w:sz w:val="24"/>
                <w:szCs w:val="24"/>
              </w:rPr>
            </w:pPr>
            <w:r w:rsidRPr="008E3EDD">
              <w:rPr>
                <w:rFonts w:asciiTheme="majorHAnsi" w:hAnsiTheme="majorHAnsi" w:cstheme="majorHAnsi"/>
                <w:color w:val="000000"/>
                <w:sz w:val="24"/>
                <w:szCs w:val="24"/>
              </w:rPr>
              <w:t>TP Hà Tĩnh</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2.536</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186</w:t>
            </w:r>
          </w:p>
        </w:tc>
        <w:tc>
          <w:tcPr>
            <w:tcW w:w="992"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11</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171</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2.350</w:t>
            </w:r>
          </w:p>
        </w:tc>
      </w:tr>
      <w:tr w:rsidR="00BD2420" w:rsidRPr="008E3EDD" w:rsidTr="008E3EDD">
        <w:trPr>
          <w:trHeight w:val="46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2</w:t>
            </w:r>
          </w:p>
        </w:tc>
        <w:tc>
          <w:tcPr>
            <w:tcW w:w="1949"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rPr>
                <w:rFonts w:asciiTheme="majorHAnsi" w:hAnsiTheme="majorHAnsi" w:cstheme="majorHAnsi"/>
                <w:color w:val="000000"/>
                <w:sz w:val="24"/>
                <w:szCs w:val="24"/>
              </w:rPr>
            </w:pPr>
            <w:r w:rsidRPr="008E3EDD">
              <w:rPr>
                <w:rFonts w:asciiTheme="majorHAnsi" w:hAnsiTheme="majorHAnsi" w:cstheme="majorHAnsi"/>
                <w:color w:val="000000"/>
                <w:sz w:val="24"/>
                <w:szCs w:val="24"/>
              </w:rPr>
              <w:t>TX</w:t>
            </w:r>
            <w:r w:rsidR="004B03F6">
              <w:rPr>
                <w:rFonts w:asciiTheme="majorHAnsi" w:hAnsiTheme="majorHAnsi" w:cstheme="majorHAnsi"/>
                <w:color w:val="000000"/>
                <w:sz w:val="24"/>
                <w:szCs w:val="24"/>
              </w:rPr>
              <w:t>.</w:t>
            </w:r>
            <w:r w:rsidRPr="008E3EDD">
              <w:rPr>
                <w:rFonts w:asciiTheme="majorHAnsi" w:hAnsiTheme="majorHAnsi" w:cstheme="majorHAnsi"/>
                <w:color w:val="000000"/>
                <w:sz w:val="24"/>
                <w:szCs w:val="24"/>
              </w:rPr>
              <w:t xml:space="preserve"> Hồng Lĩnh</w:t>
            </w:r>
          </w:p>
        </w:tc>
        <w:tc>
          <w:tcPr>
            <w:tcW w:w="1086"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1.202</w:t>
            </w:r>
          </w:p>
        </w:tc>
        <w:tc>
          <w:tcPr>
            <w:tcW w:w="1182"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105</w:t>
            </w:r>
          </w:p>
        </w:tc>
        <w:tc>
          <w:tcPr>
            <w:tcW w:w="992"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98</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1.097</w:t>
            </w:r>
          </w:p>
        </w:tc>
      </w:tr>
      <w:tr w:rsidR="00BD2420" w:rsidRPr="008E3EDD" w:rsidTr="008E3EDD">
        <w:trPr>
          <w:trHeight w:val="4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3</w:t>
            </w:r>
          </w:p>
        </w:tc>
        <w:tc>
          <w:tcPr>
            <w:tcW w:w="1949"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rPr>
                <w:rFonts w:asciiTheme="majorHAnsi" w:hAnsiTheme="majorHAnsi" w:cstheme="majorHAnsi"/>
                <w:color w:val="000000"/>
                <w:sz w:val="24"/>
                <w:szCs w:val="24"/>
              </w:rPr>
            </w:pPr>
            <w:r w:rsidRPr="008E3EDD">
              <w:rPr>
                <w:rFonts w:asciiTheme="majorHAnsi" w:hAnsiTheme="majorHAnsi" w:cstheme="majorHAnsi"/>
                <w:color w:val="000000"/>
                <w:sz w:val="24"/>
                <w:szCs w:val="24"/>
              </w:rPr>
              <w:t>H. Hương Sơn</w:t>
            </w:r>
          </w:p>
        </w:tc>
        <w:tc>
          <w:tcPr>
            <w:tcW w:w="1086"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5.000</w:t>
            </w:r>
          </w:p>
        </w:tc>
        <w:tc>
          <w:tcPr>
            <w:tcW w:w="1182"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343</w:t>
            </w:r>
          </w:p>
        </w:tc>
        <w:tc>
          <w:tcPr>
            <w:tcW w:w="992"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30</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308</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5</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4.657</w:t>
            </w:r>
          </w:p>
        </w:tc>
      </w:tr>
      <w:tr w:rsidR="00BD2420" w:rsidRPr="008E3EDD" w:rsidTr="008E3EDD">
        <w:trPr>
          <w:trHeight w:val="43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4</w:t>
            </w:r>
          </w:p>
        </w:tc>
        <w:tc>
          <w:tcPr>
            <w:tcW w:w="1949"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rPr>
                <w:rFonts w:asciiTheme="majorHAnsi" w:hAnsiTheme="majorHAnsi" w:cstheme="majorHAnsi"/>
                <w:color w:val="000000"/>
                <w:sz w:val="24"/>
                <w:szCs w:val="24"/>
              </w:rPr>
            </w:pPr>
            <w:r w:rsidRPr="008E3EDD">
              <w:rPr>
                <w:rFonts w:asciiTheme="majorHAnsi" w:hAnsiTheme="majorHAnsi" w:cstheme="majorHAnsi"/>
                <w:color w:val="000000"/>
                <w:sz w:val="24"/>
                <w:szCs w:val="24"/>
              </w:rPr>
              <w:t>H. Đức Thọ</w:t>
            </w:r>
          </w:p>
        </w:tc>
        <w:tc>
          <w:tcPr>
            <w:tcW w:w="1086"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6.102</w:t>
            </w:r>
          </w:p>
        </w:tc>
        <w:tc>
          <w:tcPr>
            <w:tcW w:w="1182"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481</w:t>
            </w:r>
          </w:p>
        </w:tc>
        <w:tc>
          <w:tcPr>
            <w:tcW w:w="992"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26</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431</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24</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5.621</w:t>
            </w:r>
          </w:p>
        </w:tc>
      </w:tr>
      <w:tr w:rsidR="00BD2420" w:rsidRPr="008E3EDD" w:rsidTr="008E3EDD">
        <w:trPr>
          <w:trHeight w:val="41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5</w:t>
            </w:r>
          </w:p>
        </w:tc>
        <w:tc>
          <w:tcPr>
            <w:tcW w:w="1949"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rPr>
                <w:rFonts w:asciiTheme="majorHAnsi" w:hAnsiTheme="majorHAnsi" w:cstheme="majorHAnsi"/>
                <w:color w:val="000000"/>
                <w:sz w:val="24"/>
                <w:szCs w:val="24"/>
              </w:rPr>
            </w:pPr>
            <w:r w:rsidRPr="008E3EDD">
              <w:rPr>
                <w:rFonts w:asciiTheme="majorHAnsi" w:hAnsiTheme="majorHAnsi" w:cstheme="majorHAnsi"/>
                <w:color w:val="000000"/>
                <w:sz w:val="24"/>
                <w:szCs w:val="24"/>
              </w:rPr>
              <w:t>H. Vũ Quang</w:t>
            </w:r>
          </w:p>
        </w:tc>
        <w:tc>
          <w:tcPr>
            <w:tcW w:w="1086"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1.931</w:t>
            </w:r>
          </w:p>
        </w:tc>
        <w:tc>
          <w:tcPr>
            <w:tcW w:w="1182"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141</w:t>
            </w:r>
          </w:p>
        </w:tc>
        <w:tc>
          <w:tcPr>
            <w:tcW w:w="992"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8</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120</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13</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1.790</w:t>
            </w:r>
          </w:p>
        </w:tc>
      </w:tr>
      <w:tr w:rsidR="00BD2420" w:rsidRPr="008E3EDD" w:rsidTr="008E3EDD">
        <w:trPr>
          <w:trHeight w:val="39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6</w:t>
            </w:r>
          </w:p>
        </w:tc>
        <w:tc>
          <w:tcPr>
            <w:tcW w:w="1949"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rPr>
                <w:rFonts w:asciiTheme="majorHAnsi" w:hAnsiTheme="majorHAnsi" w:cstheme="majorHAnsi"/>
                <w:color w:val="000000"/>
                <w:sz w:val="24"/>
                <w:szCs w:val="24"/>
              </w:rPr>
            </w:pPr>
            <w:r w:rsidRPr="008E3EDD">
              <w:rPr>
                <w:rFonts w:asciiTheme="majorHAnsi" w:hAnsiTheme="majorHAnsi" w:cstheme="majorHAnsi"/>
                <w:color w:val="000000"/>
                <w:sz w:val="24"/>
                <w:szCs w:val="24"/>
              </w:rPr>
              <w:t>H. Nghi Xuân</w:t>
            </w:r>
          </w:p>
        </w:tc>
        <w:tc>
          <w:tcPr>
            <w:tcW w:w="1086"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3.773</w:t>
            </w:r>
          </w:p>
        </w:tc>
        <w:tc>
          <w:tcPr>
            <w:tcW w:w="1182"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302</w:t>
            </w:r>
          </w:p>
        </w:tc>
        <w:tc>
          <w:tcPr>
            <w:tcW w:w="992"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33</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261</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8</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3.471</w:t>
            </w:r>
          </w:p>
        </w:tc>
      </w:tr>
      <w:tr w:rsidR="00BD2420" w:rsidRPr="008E3EDD" w:rsidTr="008E3EDD">
        <w:trPr>
          <w:trHeight w:val="40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7</w:t>
            </w:r>
          </w:p>
        </w:tc>
        <w:tc>
          <w:tcPr>
            <w:tcW w:w="1949"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rPr>
                <w:rFonts w:asciiTheme="majorHAnsi" w:hAnsiTheme="majorHAnsi" w:cstheme="majorHAnsi"/>
                <w:color w:val="000000"/>
                <w:sz w:val="24"/>
                <w:szCs w:val="24"/>
              </w:rPr>
            </w:pPr>
            <w:r w:rsidRPr="008E3EDD">
              <w:rPr>
                <w:rFonts w:asciiTheme="majorHAnsi" w:hAnsiTheme="majorHAnsi" w:cstheme="majorHAnsi"/>
                <w:color w:val="000000"/>
                <w:sz w:val="24"/>
                <w:szCs w:val="24"/>
              </w:rPr>
              <w:t>H. Can Lộc</w:t>
            </w:r>
          </w:p>
        </w:tc>
        <w:tc>
          <w:tcPr>
            <w:tcW w:w="1086"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5.689</w:t>
            </w:r>
          </w:p>
        </w:tc>
        <w:tc>
          <w:tcPr>
            <w:tcW w:w="1182"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468</w:t>
            </w:r>
          </w:p>
        </w:tc>
        <w:tc>
          <w:tcPr>
            <w:tcW w:w="992"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22</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413</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33</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5.221</w:t>
            </w:r>
          </w:p>
        </w:tc>
      </w:tr>
      <w:tr w:rsidR="00BD2420" w:rsidRPr="008E3EDD" w:rsidTr="008E3EDD">
        <w:trPr>
          <w:trHeight w:val="52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8</w:t>
            </w:r>
          </w:p>
        </w:tc>
        <w:tc>
          <w:tcPr>
            <w:tcW w:w="1949"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rPr>
                <w:rFonts w:asciiTheme="majorHAnsi" w:hAnsiTheme="majorHAnsi" w:cstheme="majorHAnsi"/>
                <w:color w:val="000000"/>
                <w:sz w:val="24"/>
                <w:szCs w:val="24"/>
              </w:rPr>
            </w:pPr>
            <w:r w:rsidRPr="008E3EDD">
              <w:rPr>
                <w:rFonts w:asciiTheme="majorHAnsi" w:hAnsiTheme="majorHAnsi" w:cstheme="majorHAnsi"/>
                <w:color w:val="000000"/>
                <w:sz w:val="24"/>
                <w:szCs w:val="24"/>
              </w:rPr>
              <w:t>H. Hương Khê</w:t>
            </w:r>
          </w:p>
        </w:tc>
        <w:tc>
          <w:tcPr>
            <w:tcW w:w="1086"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5.915</w:t>
            </w:r>
          </w:p>
        </w:tc>
        <w:tc>
          <w:tcPr>
            <w:tcW w:w="1182"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353</w:t>
            </w:r>
          </w:p>
        </w:tc>
        <w:tc>
          <w:tcPr>
            <w:tcW w:w="992"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23</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310</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20</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5.562</w:t>
            </w:r>
          </w:p>
        </w:tc>
      </w:tr>
      <w:tr w:rsidR="00BD2420" w:rsidRPr="008E3EDD" w:rsidTr="008E3EDD">
        <w:trPr>
          <w:trHeight w:val="50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9</w:t>
            </w:r>
          </w:p>
        </w:tc>
        <w:tc>
          <w:tcPr>
            <w:tcW w:w="1949"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rPr>
                <w:rFonts w:asciiTheme="majorHAnsi" w:hAnsiTheme="majorHAnsi" w:cstheme="majorHAnsi"/>
                <w:color w:val="000000"/>
                <w:sz w:val="24"/>
                <w:szCs w:val="24"/>
              </w:rPr>
            </w:pPr>
            <w:r w:rsidRPr="008E3EDD">
              <w:rPr>
                <w:rFonts w:asciiTheme="majorHAnsi" w:hAnsiTheme="majorHAnsi" w:cstheme="majorHAnsi"/>
                <w:color w:val="000000"/>
                <w:sz w:val="24"/>
                <w:szCs w:val="24"/>
              </w:rPr>
              <w:t>H. Thạch Hà</w:t>
            </w:r>
          </w:p>
        </w:tc>
        <w:tc>
          <w:tcPr>
            <w:tcW w:w="1086"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6.206</w:t>
            </w:r>
          </w:p>
        </w:tc>
        <w:tc>
          <w:tcPr>
            <w:tcW w:w="1182"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455</w:t>
            </w:r>
          </w:p>
        </w:tc>
        <w:tc>
          <w:tcPr>
            <w:tcW w:w="992"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39</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411</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5</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5.751</w:t>
            </w:r>
          </w:p>
        </w:tc>
      </w:tr>
      <w:tr w:rsidR="00BD2420" w:rsidRPr="008E3EDD" w:rsidTr="008E3EDD">
        <w:trPr>
          <w:trHeight w:val="5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10</w:t>
            </w:r>
          </w:p>
        </w:tc>
        <w:tc>
          <w:tcPr>
            <w:tcW w:w="1949"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rPr>
                <w:rFonts w:asciiTheme="majorHAnsi" w:hAnsiTheme="majorHAnsi" w:cstheme="majorHAnsi"/>
                <w:color w:val="000000"/>
                <w:sz w:val="24"/>
                <w:szCs w:val="24"/>
              </w:rPr>
            </w:pPr>
            <w:r w:rsidRPr="008E3EDD">
              <w:rPr>
                <w:rFonts w:asciiTheme="majorHAnsi" w:hAnsiTheme="majorHAnsi" w:cstheme="majorHAnsi"/>
                <w:color w:val="000000"/>
                <w:sz w:val="24"/>
                <w:szCs w:val="24"/>
              </w:rPr>
              <w:t>H. Cẩm Xuyên</w:t>
            </w:r>
          </w:p>
        </w:tc>
        <w:tc>
          <w:tcPr>
            <w:tcW w:w="1086"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6.873</w:t>
            </w:r>
          </w:p>
        </w:tc>
        <w:tc>
          <w:tcPr>
            <w:tcW w:w="1182"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502</w:t>
            </w:r>
          </w:p>
        </w:tc>
        <w:tc>
          <w:tcPr>
            <w:tcW w:w="992"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25</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472</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5</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6.371</w:t>
            </w:r>
          </w:p>
        </w:tc>
      </w:tr>
      <w:tr w:rsidR="00BD2420" w:rsidRPr="008E3EDD" w:rsidTr="008E3EDD">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11</w:t>
            </w:r>
          </w:p>
        </w:tc>
        <w:tc>
          <w:tcPr>
            <w:tcW w:w="1949"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rPr>
                <w:rFonts w:asciiTheme="majorHAnsi" w:hAnsiTheme="majorHAnsi" w:cstheme="majorHAnsi"/>
                <w:color w:val="000000"/>
                <w:sz w:val="24"/>
                <w:szCs w:val="24"/>
              </w:rPr>
            </w:pPr>
            <w:r w:rsidRPr="008E3EDD">
              <w:rPr>
                <w:rFonts w:asciiTheme="majorHAnsi" w:hAnsiTheme="majorHAnsi" w:cstheme="majorHAnsi"/>
                <w:color w:val="000000"/>
                <w:sz w:val="24"/>
                <w:szCs w:val="24"/>
              </w:rPr>
              <w:t>H. Kỳ Anh</w:t>
            </w:r>
          </w:p>
        </w:tc>
        <w:tc>
          <w:tcPr>
            <w:tcW w:w="1086"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4.440</w:t>
            </w:r>
          </w:p>
        </w:tc>
        <w:tc>
          <w:tcPr>
            <w:tcW w:w="1182"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289</w:t>
            </w:r>
          </w:p>
        </w:tc>
        <w:tc>
          <w:tcPr>
            <w:tcW w:w="992"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19</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258</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12</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4.151</w:t>
            </w:r>
          </w:p>
        </w:tc>
      </w:tr>
      <w:tr w:rsidR="00BD2420" w:rsidRPr="008E3EDD" w:rsidTr="008E3EDD">
        <w:trPr>
          <w:trHeight w:val="4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12</w:t>
            </w:r>
          </w:p>
        </w:tc>
        <w:tc>
          <w:tcPr>
            <w:tcW w:w="1949"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rPr>
                <w:rFonts w:asciiTheme="majorHAnsi" w:hAnsiTheme="majorHAnsi" w:cstheme="majorHAnsi"/>
                <w:color w:val="000000"/>
                <w:sz w:val="24"/>
                <w:szCs w:val="24"/>
              </w:rPr>
            </w:pPr>
            <w:r w:rsidRPr="008E3EDD">
              <w:rPr>
                <w:rFonts w:asciiTheme="majorHAnsi" w:hAnsiTheme="majorHAnsi" w:cstheme="majorHAnsi"/>
                <w:color w:val="000000"/>
                <w:sz w:val="24"/>
                <w:szCs w:val="24"/>
              </w:rPr>
              <w:t>H. Lộc Hà</w:t>
            </w:r>
          </w:p>
        </w:tc>
        <w:tc>
          <w:tcPr>
            <w:tcW w:w="1086"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5.048</w:t>
            </w:r>
          </w:p>
        </w:tc>
        <w:tc>
          <w:tcPr>
            <w:tcW w:w="1182"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210</w:t>
            </w:r>
          </w:p>
        </w:tc>
        <w:tc>
          <w:tcPr>
            <w:tcW w:w="992"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20</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180</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10</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4.838</w:t>
            </w:r>
          </w:p>
        </w:tc>
      </w:tr>
      <w:tr w:rsidR="00BD2420" w:rsidRPr="008E3EDD" w:rsidTr="008E3EDD">
        <w:trPr>
          <w:trHeight w:val="468"/>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13</w:t>
            </w:r>
          </w:p>
        </w:tc>
        <w:tc>
          <w:tcPr>
            <w:tcW w:w="1949"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rPr>
                <w:rFonts w:asciiTheme="majorHAnsi" w:hAnsiTheme="majorHAnsi" w:cstheme="majorHAnsi"/>
                <w:color w:val="000000"/>
                <w:sz w:val="24"/>
                <w:szCs w:val="24"/>
              </w:rPr>
            </w:pPr>
            <w:r w:rsidRPr="008E3EDD">
              <w:rPr>
                <w:rFonts w:asciiTheme="majorHAnsi" w:hAnsiTheme="majorHAnsi" w:cstheme="majorHAnsi"/>
                <w:color w:val="000000"/>
                <w:sz w:val="24"/>
                <w:szCs w:val="24"/>
              </w:rPr>
              <w:t>TX</w:t>
            </w:r>
            <w:r w:rsidR="004B03F6">
              <w:rPr>
                <w:rFonts w:asciiTheme="majorHAnsi" w:hAnsiTheme="majorHAnsi" w:cstheme="majorHAnsi"/>
                <w:color w:val="000000"/>
                <w:sz w:val="24"/>
                <w:szCs w:val="24"/>
              </w:rPr>
              <w:t>.</w:t>
            </w:r>
            <w:r w:rsidRPr="008E3EDD">
              <w:rPr>
                <w:rFonts w:asciiTheme="majorHAnsi" w:hAnsiTheme="majorHAnsi" w:cstheme="majorHAnsi"/>
                <w:color w:val="000000"/>
                <w:sz w:val="24"/>
                <w:szCs w:val="24"/>
              </w:rPr>
              <w:t xml:space="preserve"> Kỳ Anh</w:t>
            </w:r>
          </w:p>
        </w:tc>
        <w:tc>
          <w:tcPr>
            <w:tcW w:w="1086"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2.756</w:t>
            </w:r>
          </w:p>
        </w:tc>
        <w:tc>
          <w:tcPr>
            <w:tcW w:w="1182"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166</w:t>
            </w:r>
          </w:p>
        </w:tc>
        <w:tc>
          <w:tcPr>
            <w:tcW w:w="992"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21</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139</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6</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color w:val="000000"/>
                <w:sz w:val="24"/>
                <w:szCs w:val="24"/>
              </w:rPr>
            </w:pPr>
            <w:r w:rsidRPr="008E3EDD">
              <w:rPr>
                <w:rFonts w:asciiTheme="majorHAnsi" w:hAnsiTheme="majorHAnsi" w:cstheme="majorHAnsi"/>
                <w:color w:val="000000"/>
                <w:sz w:val="24"/>
                <w:szCs w:val="24"/>
              </w:rPr>
              <w:t>2.590</w:t>
            </w:r>
          </w:p>
        </w:tc>
      </w:tr>
      <w:tr w:rsidR="00BD2420" w:rsidRPr="008E3EDD" w:rsidTr="0000432F">
        <w:trPr>
          <w:trHeight w:val="5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b/>
                <w:bCs/>
                <w:color w:val="000000"/>
                <w:sz w:val="24"/>
                <w:szCs w:val="24"/>
              </w:rPr>
            </w:pPr>
            <w:r w:rsidRPr="008E3EDD">
              <w:rPr>
                <w:rFonts w:asciiTheme="majorHAnsi" w:hAnsiTheme="majorHAnsi" w:cstheme="majorHAnsi"/>
                <w:b/>
                <w:bCs/>
                <w:color w:val="000000"/>
                <w:sz w:val="24"/>
                <w:szCs w:val="24"/>
              </w:rPr>
              <w:t> </w:t>
            </w:r>
          </w:p>
        </w:tc>
        <w:tc>
          <w:tcPr>
            <w:tcW w:w="1949"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4B03F6">
            <w:pPr>
              <w:spacing w:before="60" w:after="60" w:line="280" w:lineRule="exact"/>
              <w:jc w:val="center"/>
              <w:rPr>
                <w:rFonts w:asciiTheme="majorHAnsi" w:hAnsiTheme="majorHAnsi" w:cstheme="majorHAnsi"/>
                <w:b/>
                <w:bCs/>
                <w:color w:val="000000"/>
                <w:sz w:val="24"/>
                <w:szCs w:val="24"/>
              </w:rPr>
            </w:pPr>
            <w:r w:rsidRPr="008E3EDD">
              <w:rPr>
                <w:rFonts w:asciiTheme="majorHAnsi" w:hAnsiTheme="majorHAnsi" w:cstheme="majorHAnsi"/>
                <w:b/>
                <w:bCs/>
                <w:color w:val="000000"/>
                <w:sz w:val="24"/>
                <w:szCs w:val="24"/>
              </w:rPr>
              <w:t>Tổng cộng</w:t>
            </w:r>
          </w:p>
        </w:tc>
        <w:tc>
          <w:tcPr>
            <w:tcW w:w="1086"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b/>
                <w:bCs/>
                <w:color w:val="000000"/>
                <w:sz w:val="24"/>
                <w:szCs w:val="24"/>
              </w:rPr>
            </w:pPr>
            <w:r w:rsidRPr="008E3EDD">
              <w:rPr>
                <w:rFonts w:asciiTheme="majorHAnsi" w:hAnsiTheme="majorHAnsi" w:cstheme="majorHAnsi"/>
                <w:b/>
                <w:bCs/>
                <w:color w:val="000000"/>
                <w:sz w:val="24"/>
                <w:szCs w:val="24"/>
              </w:rPr>
              <w:t>57.471</w:t>
            </w:r>
          </w:p>
        </w:tc>
        <w:tc>
          <w:tcPr>
            <w:tcW w:w="1182"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b/>
                <w:bCs/>
                <w:color w:val="000000"/>
                <w:sz w:val="24"/>
                <w:szCs w:val="24"/>
              </w:rPr>
            </w:pPr>
            <w:r w:rsidRPr="008E3EDD">
              <w:rPr>
                <w:rFonts w:asciiTheme="majorHAnsi" w:hAnsiTheme="majorHAnsi" w:cstheme="majorHAnsi"/>
                <w:b/>
                <w:bCs/>
                <w:color w:val="000000"/>
                <w:sz w:val="24"/>
                <w:szCs w:val="24"/>
              </w:rPr>
              <w:t>4.001</w:t>
            </w:r>
          </w:p>
        </w:tc>
        <w:tc>
          <w:tcPr>
            <w:tcW w:w="992"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b/>
                <w:bCs/>
                <w:color w:val="000000"/>
                <w:sz w:val="24"/>
                <w:szCs w:val="24"/>
              </w:rPr>
            </w:pPr>
            <w:r w:rsidRPr="008E3EDD">
              <w:rPr>
                <w:rFonts w:asciiTheme="majorHAnsi" w:hAnsiTheme="majorHAnsi" w:cstheme="majorHAnsi"/>
                <w:b/>
                <w:bCs/>
                <w:color w:val="000000"/>
                <w:sz w:val="24"/>
                <w:szCs w:val="24"/>
              </w:rPr>
              <w:t>281</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b/>
                <w:bCs/>
                <w:color w:val="000000"/>
                <w:sz w:val="24"/>
                <w:szCs w:val="24"/>
              </w:rPr>
            </w:pPr>
            <w:r w:rsidRPr="008E3EDD">
              <w:rPr>
                <w:rFonts w:asciiTheme="majorHAnsi" w:hAnsiTheme="majorHAnsi" w:cstheme="majorHAnsi"/>
                <w:b/>
                <w:bCs/>
                <w:color w:val="000000"/>
                <w:sz w:val="24"/>
                <w:szCs w:val="24"/>
              </w:rPr>
              <w:t>3.572</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b/>
                <w:bCs/>
                <w:color w:val="000000"/>
                <w:sz w:val="24"/>
                <w:szCs w:val="24"/>
              </w:rPr>
            </w:pPr>
            <w:r w:rsidRPr="008E3EDD">
              <w:rPr>
                <w:rFonts w:asciiTheme="majorHAnsi" w:hAnsiTheme="majorHAnsi" w:cstheme="majorHAnsi"/>
                <w:b/>
                <w:bCs/>
                <w:color w:val="000000"/>
                <w:sz w:val="24"/>
                <w:szCs w:val="24"/>
              </w:rPr>
              <w:t>148</w:t>
            </w:r>
          </w:p>
        </w:tc>
        <w:tc>
          <w:tcPr>
            <w:tcW w:w="1134" w:type="dxa"/>
            <w:tcBorders>
              <w:top w:val="nil"/>
              <w:left w:val="nil"/>
              <w:bottom w:val="single" w:sz="4" w:space="0" w:color="auto"/>
              <w:right w:val="single" w:sz="4" w:space="0" w:color="auto"/>
            </w:tcBorders>
            <w:shd w:val="clear" w:color="auto" w:fill="auto"/>
            <w:vAlign w:val="center"/>
            <w:hideMark/>
          </w:tcPr>
          <w:p w:rsidR="00BD2420" w:rsidRPr="008E3EDD" w:rsidRDefault="00BD2420" w:rsidP="008E3EDD">
            <w:pPr>
              <w:spacing w:before="60" w:after="60" w:line="280" w:lineRule="exact"/>
              <w:jc w:val="center"/>
              <w:rPr>
                <w:rFonts w:asciiTheme="majorHAnsi" w:hAnsiTheme="majorHAnsi" w:cstheme="majorHAnsi"/>
                <w:b/>
                <w:bCs/>
                <w:color w:val="000000"/>
                <w:sz w:val="24"/>
                <w:szCs w:val="24"/>
              </w:rPr>
            </w:pPr>
            <w:r w:rsidRPr="008E3EDD">
              <w:rPr>
                <w:rFonts w:asciiTheme="majorHAnsi" w:hAnsiTheme="majorHAnsi" w:cstheme="majorHAnsi"/>
                <w:b/>
                <w:bCs/>
                <w:color w:val="000000"/>
                <w:sz w:val="24"/>
                <w:szCs w:val="24"/>
              </w:rPr>
              <w:t>53.470</w:t>
            </w:r>
          </w:p>
        </w:tc>
      </w:tr>
    </w:tbl>
    <w:p w:rsidR="00F347D8" w:rsidRDefault="00F347D8">
      <w:pPr>
        <w:spacing w:after="0" w:line="240" w:lineRule="auto"/>
        <w:rPr>
          <w:rFonts w:asciiTheme="majorHAnsi" w:hAnsiTheme="majorHAnsi" w:cstheme="majorHAnsi"/>
          <w:b/>
          <w:i/>
          <w:sz w:val="28"/>
          <w:szCs w:val="28"/>
        </w:rPr>
      </w:pPr>
    </w:p>
    <w:p w:rsidR="009A22E3" w:rsidRPr="00FC2D5B" w:rsidRDefault="00F347D8" w:rsidP="00FC2D5B">
      <w:pPr>
        <w:pBdr>
          <w:top w:val="dotted" w:sz="4" w:space="0" w:color="FFFFFF"/>
          <w:left w:val="dotted" w:sz="4" w:space="0" w:color="FFFFFF"/>
          <w:bottom w:val="dotted" w:sz="4" w:space="23" w:color="FFFFFF"/>
          <w:right w:val="dotted" w:sz="4" w:space="29" w:color="FFFFFF"/>
        </w:pBdr>
        <w:shd w:val="clear" w:color="auto" w:fill="FFFFFF"/>
        <w:tabs>
          <w:tab w:val="left" w:pos="720"/>
        </w:tabs>
        <w:spacing w:after="0" w:line="240" w:lineRule="auto"/>
        <w:ind w:firstLine="567"/>
        <w:jc w:val="both"/>
        <w:rPr>
          <w:rFonts w:asciiTheme="majorHAnsi" w:hAnsiTheme="majorHAnsi" w:cstheme="majorHAnsi"/>
          <w:i/>
          <w:sz w:val="28"/>
          <w:szCs w:val="28"/>
        </w:rPr>
      </w:pPr>
      <w:r>
        <w:rPr>
          <w:rFonts w:asciiTheme="majorHAnsi" w:hAnsiTheme="majorHAnsi" w:cstheme="majorHAnsi"/>
          <w:b/>
          <w:i/>
          <w:sz w:val="28"/>
          <w:szCs w:val="28"/>
        </w:rPr>
        <w:t>2.4</w:t>
      </w:r>
      <w:r w:rsidR="00867D4E" w:rsidRPr="00FC2D5B">
        <w:rPr>
          <w:rFonts w:asciiTheme="majorHAnsi" w:hAnsiTheme="majorHAnsi" w:cstheme="majorHAnsi"/>
          <w:b/>
          <w:i/>
          <w:sz w:val="28"/>
          <w:szCs w:val="28"/>
        </w:rPr>
        <w:t xml:space="preserve">. </w:t>
      </w:r>
      <w:r w:rsidR="009A22E3" w:rsidRPr="00FC2D5B">
        <w:rPr>
          <w:rFonts w:asciiTheme="majorHAnsi" w:hAnsiTheme="majorHAnsi" w:cstheme="majorHAnsi"/>
          <w:b/>
          <w:i/>
          <w:sz w:val="28"/>
          <w:szCs w:val="28"/>
        </w:rPr>
        <w:t>Kết quả rà soát xác định danh sách nhân khẩu thuộc hộ nghèo</w:t>
      </w:r>
      <w:r w:rsidR="009A22E3" w:rsidRPr="00FC2D5B">
        <w:rPr>
          <w:rFonts w:asciiTheme="majorHAnsi" w:hAnsiTheme="majorHAnsi" w:cstheme="majorHAnsi"/>
          <w:b/>
          <w:i/>
          <w:color w:val="000000"/>
          <w:sz w:val="28"/>
          <w:szCs w:val="28"/>
          <w:shd w:val="clear" w:color="auto" w:fill="FFFFFF"/>
        </w:rPr>
        <w:t xml:space="preserve"> đề nghị hỗ trợ theo Quyết định số 15/2020/QĐ-TT</w:t>
      </w:r>
      <w:r w:rsidR="004E17A2" w:rsidRPr="00FC2D5B">
        <w:rPr>
          <w:rFonts w:asciiTheme="majorHAnsi" w:hAnsiTheme="majorHAnsi" w:cstheme="majorHAnsi"/>
          <w:b/>
          <w:i/>
          <w:color w:val="000000"/>
          <w:sz w:val="28"/>
          <w:szCs w:val="28"/>
          <w:shd w:val="clear" w:color="auto" w:fill="FFFFFF"/>
        </w:rPr>
        <w:t>g</w:t>
      </w:r>
    </w:p>
    <w:p w:rsidR="0091742B" w:rsidRPr="00FC2D5B" w:rsidRDefault="00867D4E" w:rsidP="00FC2D5B">
      <w:pPr>
        <w:pBdr>
          <w:top w:val="dotted" w:sz="4" w:space="0" w:color="FFFFFF"/>
          <w:left w:val="dotted" w:sz="4" w:space="0" w:color="FFFFFF"/>
          <w:bottom w:val="dotted" w:sz="4" w:space="23" w:color="FFFFFF"/>
          <w:right w:val="dotted" w:sz="4" w:space="29" w:color="FFFFFF"/>
        </w:pBdr>
        <w:shd w:val="clear" w:color="auto" w:fill="FFFFFF"/>
        <w:tabs>
          <w:tab w:val="left" w:pos="720"/>
        </w:tabs>
        <w:spacing w:after="0" w:line="240" w:lineRule="auto"/>
        <w:ind w:firstLine="567"/>
        <w:jc w:val="both"/>
        <w:rPr>
          <w:rFonts w:asciiTheme="majorHAnsi" w:hAnsiTheme="majorHAnsi" w:cstheme="majorHAnsi"/>
          <w:sz w:val="28"/>
          <w:szCs w:val="28"/>
          <w:shd w:val="clear" w:color="auto" w:fill="FFFFFF"/>
        </w:rPr>
      </w:pPr>
      <w:r w:rsidRPr="00FC2D5B">
        <w:rPr>
          <w:rFonts w:asciiTheme="majorHAnsi" w:hAnsiTheme="majorHAnsi" w:cstheme="majorHAnsi"/>
          <w:color w:val="000000"/>
          <w:sz w:val="28"/>
          <w:szCs w:val="28"/>
          <w:shd w:val="clear" w:color="auto" w:fill="FFFFFF"/>
        </w:rPr>
        <w:t xml:space="preserve">- Tổng số nhân khẩu có trong danh sách </w:t>
      </w:r>
      <w:r w:rsidRPr="00FC2D5B">
        <w:rPr>
          <w:rFonts w:asciiTheme="majorHAnsi" w:hAnsiTheme="majorHAnsi" w:cstheme="majorHAnsi"/>
          <w:sz w:val="28"/>
          <w:szCs w:val="28"/>
          <w:shd w:val="clear" w:color="auto" w:fill="FFFFFF"/>
        </w:rPr>
        <w:t>hộ nghèo đến ngày 31/12/2019 đã phê duyệt tại Quyết định số 4008/QĐ-UBND: 37.520 khẩu</w:t>
      </w:r>
      <w:r w:rsidR="0091742B" w:rsidRPr="00FC2D5B">
        <w:rPr>
          <w:rFonts w:asciiTheme="majorHAnsi" w:hAnsiTheme="majorHAnsi" w:cstheme="majorHAnsi"/>
          <w:sz w:val="28"/>
          <w:szCs w:val="28"/>
          <w:shd w:val="clear" w:color="auto" w:fill="FFFFFF"/>
        </w:rPr>
        <w:t>, thuộc 17.352 hộ.</w:t>
      </w:r>
    </w:p>
    <w:p w:rsidR="009A22E3" w:rsidRPr="00FC2D5B" w:rsidRDefault="00867D4E" w:rsidP="00FC2D5B">
      <w:pPr>
        <w:pBdr>
          <w:top w:val="dotted" w:sz="4" w:space="0" w:color="FFFFFF"/>
          <w:left w:val="dotted" w:sz="4" w:space="0" w:color="FFFFFF"/>
          <w:bottom w:val="dotted" w:sz="4" w:space="23" w:color="FFFFFF"/>
          <w:right w:val="dotted" w:sz="4" w:space="29" w:color="FFFFFF"/>
        </w:pBdr>
        <w:shd w:val="clear" w:color="auto" w:fill="FFFFFF"/>
        <w:tabs>
          <w:tab w:val="left" w:pos="720"/>
        </w:tabs>
        <w:spacing w:after="0" w:line="240" w:lineRule="auto"/>
        <w:ind w:firstLine="567"/>
        <w:jc w:val="both"/>
        <w:rPr>
          <w:rFonts w:asciiTheme="majorHAnsi" w:hAnsiTheme="majorHAnsi" w:cstheme="majorHAnsi"/>
          <w:i/>
          <w:sz w:val="28"/>
          <w:szCs w:val="28"/>
        </w:rPr>
      </w:pPr>
      <w:r w:rsidRPr="00FC2D5B">
        <w:rPr>
          <w:rFonts w:asciiTheme="majorHAnsi" w:hAnsiTheme="majorHAnsi" w:cstheme="majorHAnsi"/>
          <w:color w:val="000000"/>
          <w:sz w:val="28"/>
          <w:szCs w:val="28"/>
          <w:shd w:val="clear" w:color="auto" w:fill="FFFFFF"/>
        </w:rPr>
        <w:t xml:space="preserve">- Tổng số nhân khẩu thuộc hộ nghèo không đưa vào danh sách đề nghị hỗ trợ theo Quyết định số 15/2020/QĐ-TTg: </w:t>
      </w:r>
      <w:r w:rsidRPr="00FC2D5B">
        <w:rPr>
          <w:rFonts w:asciiTheme="majorHAnsi" w:hAnsiTheme="majorHAnsi" w:cstheme="majorHAnsi"/>
          <w:sz w:val="28"/>
          <w:szCs w:val="28"/>
          <w:shd w:val="clear" w:color="auto" w:fill="FFFFFF"/>
        </w:rPr>
        <w:t xml:space="preserve">13.356 </w:t>
      </w:r>
      <w:r w:rsidRPr="00FC2D5B">
        <w:rPr>
          <w:rFonts w:asciiTheme="majorHAnsi" w:hAnsiTheme="majorHAnsi" w:cstheme="majorHAnsi"/>
          <w:color w:val="000000"/>
          <w:sz w:val="28"/>
          <w:szCs w:val="28"/>
          <w:shd w:val="clear" w:color="auto" w:fill="FFFFFF"/>
        </w:rPr>
        <w:t>người</w:t>
      </w:r>
      <w:r w:rsidR="0091742B" w:rsidRPr="00FC2D5B">
        <w:rPr>
          <w:rFonts w:asciiTheme="majorHAnsi" w:hAnsiTheme="majorHAnsi" w:cstheme="majorHAnsi"/>
          <w:color w:val="000000"/>
          <w:sz w:val="28"/>
          <w:szCs w:val="28"/>
          <w:shd w:val="clear" w:color="auto" w:fill="FFFFFF"/>
        </w:rPr>
        <w:t>.</w:t>
      </w:r>
      <w:r w:rsidRPr="00FC2D5B">
        <w:rPr>
          <w:rFonts w:asciiTheme="majorHAnsi" w:hAnsiTheme="majorHAnsi" w:cstheme="majorHAnsi"/>
          <w:color w:val="000000"/>
          <w:sz w:val="28"/>
          <w:szCs w:val="28"/>
          <w:shd w:val="clear" w:color="auto" w:fill="FFFFFF"/>
        </w:rPr>
        <w:t xml:space="preserve"> Trong đó: Số </w:t>
      </w:r>
      <w:r w:rsidR="0091742B" w:rsidRPr="00FC2D5B">
        <w:rPr>
          <w:rFonts w:asciiTheme="majorHAnsi" w:hAnsiTheme="majorHAnsi" w:cstheme="majorHAnsi"/>
          <w:color w:val="000000"/>
          <w:sz w:val="28"/>
          <w:szCs w:val="28"/>
          <w:shd w:val="clear" w:color="auto" w:fill="FFFFFF"/>
        </w:rPr>
        <w:t>nhân khẩu thuộc hộ nghèo</w:t>
      </w:r>
      <w:r w:rsidRPr="00FC2D5B">
        <w:rPr>
          <w:rFonts w:asciiTheme="majorHAnsi" w:hAnsiTheme="majorHAnsi" w:cstheme="majorHAnsi"/>
          <w:color w:val="000000"/>
          <w:sz w:val="28"/>
          <w:szCs w:val="28"/>
          <w:shd w:val="clear" w:color="auto" w:fill="FFFFFF"/>
        </w:rPr>
        <w:t xml:space="preserve"> mới chết sau </w:t>
      </w:r>
      <w:r w:rsidR="0091742B" w:rsidRPr="00FC2D5B">
        <w:rPr>
          <w:rFonts w:asciiTheme="majorHAnsi" w:hAnsiTheme="majorHAnsi" w:cstheme="majorHAnsi"/>
          <w:color w:val="000000"/>
          <w:sz w:val="28"/>
          <w:szCs w:val="28"/>
          <w:shd w:val="clear" w:color="auto" w:fill="FFFFFF"/>
        </w:rPr>
        <w:t>tính đến thời điểm rà soát</w:t>
      </w:r>
      <w:r w:rsidRPr="00FC2D5B">
        <w:rPr>
          <w:rFonts w:asciiTheme="majorHAnsi" w:hAnsiTheme="majorHAnsi" w:cstheme="majorHAnsi"/>
          <w:color w:val="000000"/>
          <w:sz w:val="28"/>
          <w:szCs w:val="28"/>
          <w:shd w:val="clear" w:color="auto" w:fill="FFFFFF"/>
        </w:rPr>
        <w:t xml:space="preserve">: </w:t>
      </w:r>
      <w:r w:rsidRPr="00FC2D5B">
        <w:rPr>
          <w:rFonts w:asciiTheme="majorHAnsi" w:hAnsiTheme="majorHAnsi" w:cstheme="majorHAnsi"/>
          <w:sz w:val="28"/>
          <w:szCs w:val="28"/>
          <w:shd w:val="clear" w:color="auto" w:fill="FFFFFF"/>
        </w:rPr>
        <w:t xml:space="preserve">518 </w:t>
      </w:r>
      <w:r w:rsidRPr="00FC2D5B">
        <w:rPr>
          <w:rFonts w:asciiTheme="majorHAnsi" w:hAnsiTheme="majorHAnsi" w:cstheme="majorHAnsi"/>
          <w:color w:val="000000"/>
          <w:sz w:val="28"/>
          <w:szCs w:val="28"/>
          <w:shd w:val="clear" w:color="auto" w:fill="FFFFFF"/>
        </w:rPr>
        <w:t xml:space="preserve"> người; số nhân </w:t>
      </w:r>
      <w:r w:rsidRPr="00FC2D5B">
        <w:rPr>
          <w:rFonts w:asciiTheme="majorHAnsi" w:hAnsiTheme="majorHAnsi" w:cstheme="majorHAnsi"/>
          <w:color w:val="000000"/>
          <w:sz w:val="28"/>
          <w:szCs w:val="28"/>
          <w:shd w:val="clear" w:color="auto" w:fill="FFFFFF"/>
        </w:rPr>
        <w:lastRenderedPageBreak/>
        <w:t xml:space="preserve">khẩu thuộc hộ nghèo </w:t>
      </w:r>
      <w:r w:rsidRPr="00FC2D5B">
        <w:rPr>
          <w:rFonts w:asciiTheme="majorHAnsi" w:hAnsiTheme="majorHAnsi" w:cstheme="majorHAnsi"/>
          <w:sz w:val="28"/>
          <w:szCs w:val="28"/>
          <w:shd w:val="clear" w:color="auto" w:fill="FFFFFF"/>
        </w:rPr>
        <w:t xml:space="preserve">là đối tượng bảo trợ xã: 12.205 người; </w:t>
      </w:r>
      <w:r w:rsidRPr="00FC2D5B">
        <w:rPr>
          <w:rFonts w:asciiTheme="majorHAnsi" w:hAnsiTheme="majorHAnsi" w:cstheme="majorHAnsi"/>
          <w:color w:val="000000"/>
          <w:sz w:val="28"/>
          <w:szCs w:val="28"/>
          <w:shd w:val="clear" w:color="auto" w:fill="FFFFFF"/>
        </w:rPr>
        <w:t>số nhân khẩu thuộc hộ nghèo</w:t>
      </w:r>
      <w:r w:rsidRPr="00FC2D5B">
        <w:rPr>
          <w:rFonts w:asciiTheme="majorHAnsi" w:hAnsiTheme="majorHAnsi" w:cstheme="majorHAnsi"/>
          <w:sz w:val="28"/>
          <w:szCs w:val="28"/>
          <w:shd w:val="clear" w:color="auto" w:fill="FFFFFF"/>
        </w:rPr>
        <w:t xml:space="preserve"> là người có công: 224 người; </w:t>
      </w:r>
      <w:r w:rsidRPr="00FC2D5B">
        <w:rPr>
          <w:rFonts w:asciiTheme="majorHAnsi" w:hAnsiTheme="majorHAnsi" w:cstheme="majorHAnsi"/>
          <w:color w:val="000000"/>
          <w:sz w:val="28"/>
          <w:szCs w:val="28"/>
          <w:shd w:val="clear" w:color="auto" w:fill="FFFFFF"/>
        </w:rPr>
        <w:t>số nhân khẩu thuộc hộ nghèo</w:t>
      </w:r>
      <w:r w:rsidRPr="00FC2D5B">
        <w:rPr>
          <w:rFonts w:asciiTheme="majorHAnsi" w:hAnsiTheme="majorHAnsi" w:cstheme="majorHAnsi"/>
          <w:sz w:val="28"/>
          <w:szCs w:val="28"/>
          <w:shd w:val="clear" w:color="auto" w:fill="FFFFFF"/>
        </w:rPr>
        <w:t xml:space="preserve"> chuyển khẩu, đi tù, đang đi xuất khẩu lao động: 409 người</w:t>
      </w:r>
    </w:p>
    <w:p w:rsidR="00867D4E" w:rsidRPr="00FC2D5B" w:rsidRDefault="00867D4E" w:rsidP="00FC2D5B">
      <w:pPr>
        <w:pBdr>
          <w:top w:val="dotted" w:sz="4" w:space="0" w:color="FFFFFF"/>
          <w:left w:val="dotted" w:sz="4" w:space="0" w:color="FFFFFF"/>
          <w:bottom w:val="dotted" w:sz="4" w:space="23" w:color="FFFFFF"/>
          <w:right w:val="dotted" w:sz="4" w:space="29" w:color="FFFFFF"/>
        </w:pBdr>
        <w:shd w:val="clear" w:color="auto" w:fill="FFFFFF"/>
        <w:tabs>
          <w:tab w:val="left" w:pos="720"/>
        </w:tabs>
        <w:spacing w:after="0" w:line="240" w:lineRule="auto"/>
        <w:ind w:firstLine="567"/>
        <w:jc w:val="both"/>
        <w:rPr>
          <w:rFonts w:asciiTheme="majorHAnsi" w:hAnsiTheme="majorHAnsi" w:cstheme="majorHAnsi"/>
          <w:i/>
          <w:sz w:val="28"/>
          <w:szCs w:val="28"/>
        </w:rPr>
      </w:pPr>
      <w:r w:rsidRPr="00FC2D5B">
        <w:rPr>
          <w:rFonts w:asciiTheme="majorHAnsi" w:hAnsiTheme="majorHAnsi" w:cstheme="majorHAnsi"/>
          <w:color w:val="000000"/>
          <w:sz w:val="28"/>
          <w:szCs w:val="28"/>
          <w:shd w:val="clear" w:color="auto" w:fill="FFFFFF"/>
        </w:rPr>
        <w:t>- Tổng số</w:t>
      </w:r>
      <w:r w:rsidR="0045792C">
        <w:rPr>
          <w:rFonts w:asciiTheme="majorHAnsi" w:hAnsiTheme="majorHAnsi" w:cstheme="majorHAnsi"/>
          <w:color w:val="000000"/>
          <w:sz w:val="28"/>
          <w:szCs w:val="28"/>
          <w:shd w:val="clear" w:color="auto" w:fill="FFFFFF"/>
        </w:rPr>
        <w:t xml:space="preserve"> nhân khẩu hộ nghèo </w:t>
      </w:r>
      <w:r w:rsidRPr="00FC2D5B">
        <w:rPr>
          <w:rFonts w:asciiTheme="majorHAnsi" w:hAnsiTheme="majorHAnsi" w:cstheme="majorHAnsi"/>
          <w:color w:val="000000"/>
          <w:sz w:val="28"/>
          <w:szCs w:val="28"/>
          <w:shd w:val="clear" w:color="auto" w:fill="FFFFFF"/>
        </w:rPr>
        <w:t xml:space="preserve">các huyện, thành phố, thị xã đề nghị Chủ tịch UBND tỉnh phê duyệt danh sách hỗ trợ: </w:t>
      </w:r>
      <w:r w:rsidRPr="00FC2D5B">
        <w:rPr>
          <w:rFonts w:asciiTheme="majorHAnsi" w:hAnsiTheme="majorHAnsi" w:cstheme="majorHAnsi"/>
          <w:sz w:val="28"/>
          <w:szCs w:val="28"/>
          <w:shd w:val="clear" w:color="auto" w:fill="FFFFFF"/>
        </w:rPr>
        <w:t xml:space="preserve">24.164 </w:t>
      </w:r>
      <w:r w:rsidRPr="00FC2D5B">
        <w:rPr>
          <w:rFonts w:asciiTheme="majorHAnsi" w:hAnsiTheme="majorHAnsi" w:cstheme="majorHAnsi"/>
          <w:color w:val="000000"/>
          <w:sz w:val="28"/>
          <w:szCs w:val="28"/>
          <w:shd w:val="clear" w:color="auto" w:fill="FFFFFF"/>
        </w:rPr>
        <w:t>người.</w:t>
      </w:r>
    </w:p>
    <w:tbl>
      <w:tblPr>
        <w:tblW w:w="9938" w:type="dxa"/>
        <w:tblInd w:w="93" w:type="dxa"/>
        <w:tblLook w:val="04A0" w:firstRow="1" w:lastRow="0" w:firstColumn="1" w:lastColumn="0" w:noHBand="0" w:noVBand="1"/>
      </w:tblPr>
      <w:tblGrid>
        <w:gridCol w:w="537"/>
        <w:gridCol w:w="1408"/>
        <w:gridCol w:w="1437"/>
        <w:gridCol w:w="1269"/>
        <w:gridCol w:w="1034"/>
        <w:gridCol w:w="993"/>
        <w:gridCol w:w="907"/>
        <w:gridCol w:w="1077"/>
        <w:gridCol w:w="1276"/>
      </w:tblGrid>
      <w:tr w:rsidR="002702E1" w:rsidRPr="00FC2D5B" w:rsidTr="002702E1">
        <w:trPr>
          <w:trHeight w:val="511"/>
        </w:trPr>
        <w:tc>
          <w:tcPr>
            <w:tcW w:w="537" w:type="dxa"/>
            <w:vMerge w:val="restart"/>
            <w:tcBorders>
              <w:top w:val="single" w:sz="4" w:space="0" w:color="auto"/>
              <w:left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bCs/>
                <w:color w:val="000000"/>
                <w:sz w:val="24"/>
                <w:szCs w:val="24"/>
              </w:rPr>
            </w:pPr>
            <w:r w:rsidRPr="00FC2D5B">
              <w:rPr>
                <w:rFonts w:asciiTheme="majorHAnsi" w:hAnsiTheme="majorHAnsi" w:cstheme="majorHAnsi"/>
                <w:bCs/>
                <w:color w:val="000000"/>
                <w:sz w:val="24"/>
                <w:szCs w:val="24"/>
              </w:rPr>
              <w:t>TT</w:t>
            </w:r>
          </w:p>
        </w:tc>
        <w:tc>
          <w:tcPr>
            <w:tcW w:w="1408" w:type="dxa"/>
            <w:vMerge w:val="restart"/>
            <w:tcBorders>
              <w:top w:val="single" w:sz="4" w:space="0" w:color="auto"/>
              <w:left w:val="nil"/>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bCs/>
                <w:color w:val="000000"/>
                <w:sz w:val="24"/>
                <w:szCs w:val="24"/>
              </w:rPr>
            </w:pPr>
            <w:r w:rsidRPr="00FC2D5B">
              <w:rPr>
                <w:rFonts w:asciiTheme="majorHAnsi" w:hAnsiTheme="majorHAnsi" w:cstheme="majorHAnsi"/>
                <w:bCs/>
                <w:color w:val="000000"/>
                <w:sz w:val="24"/>
                <w:szCs w:val="24"/>
              </w:rPr>
              <w:t>Huyện, thành phố, thị xã</w:t>
            </w:r>
          </w:p>
        </w:tc>
        <w:tc>
          <w:tcPr>
            <w:tcW w:w="1437" w:type="dxa"/>
            <w:vMerge w:val="restart"/>
            <w:tcBorders>
              <w:top w:val="single" w:sz="4" w:space="0" w:color="auto"/>
              <w:left w:val="nil"/>
              <w:right w:val="nil"/>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bCs/>
                <w:color w:val="000000"/>
                <w:sz w:val="24"/>
                <w:szCs w:val="24"/>
              </w:rPr>
            </w:pPr>
            <w:r w:rsidRPr="00FC2D5B">
              <w:rPr>
                <w:rFonts w:asciiTheme="majorHAnsi" w:hAnsiTheme="majorHAnsi" w:cstheme="majorHAnsi"/>
                <w:bCs/>
                <w:color w:val="000000"/>
                <w:sz w:val="24"/>
                <w:szCs w:val="24"/>
              </w:rPr>
              <w:t>Tổng số khẩu nghèo trong danh sách có đến 31/12/2019</w:t>
            </w:r>
          </w:p>
        </w:tc>
        <w:tc>
          <w:tcPr>
            <w:tcW w:w="1269" w:type="dxa"/>
            <w:vMerge w:val="restart"/>
            <w:tcBorders>
              <w:top w:val="single" w:sz="4" w:space="0" w:color="auto"/>
              <w:left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bCs/>
                <w:color w:val="000000"/>
                <w:sz w:val="24"/>
                <w:szCs w:val="24"/>
              </w:rPr>
            </w:pPr>
            <w:r w:rsidRPr="00FC2D5B">
              <w:rPr>
                <w:rFonts w:asciiTheme="majorHAnsi" w:hAnsiTheme="majorHAnsi" w:cstheme="majorHAnsi"/>
                <w:bCs/>
                <w:color w:val="000000"/>
                <w:sz w:val="24"/>
                <w:szCs w:val="24"/>
              </w:rPr>
              <w:t xml:space="preserve">Tổng số đối tượng không đề nghị </w:t>
            </w:r>
            <w:r w:rsidR="0091742B" w:rsidRPr="00FC2D5B">
              <w:rPr>
                <w:rFonts w:asciiTheme="majorHAnsi" w:hAnsiTheme="majorHAnsi" w:cstheme="majorHAnsi"/>
                <w:bCs/>
                <w:color w:val="000000"/>
                <w:sz w:val="24"/>
                <w:szCs w:val="24"/>
              </w:rPr>
              <w:t>hỗ trợ</w:t>
            </w:r>
          </w:p>
        </w:tc>
        <w:tc>
          <w:tcPr>
            <w:tcW w:w="4011" w:type="dxa"/>
            <w:gridSpan w:val="4"/>
            <w:tcBorders>
              <w:top w:val="single" w:sz="4" w:space="0" w:color="auto"/>
              <w:left w:val="nil"/>
              <w:bottom w:val="single" w:sz="4" w:space="0" w:color="auto"/>
              <w:right w:val="single" w:sz="4" w:space="0" w:color="auto"/>
            </w:tcBorders>
            <w:shd w:val="clear" w:color="auto" w:fill="auto"/>
            <w:vAlign w:val="center"/>
          </w:tcPr>
          <w:p w:rsidR="002702E1" w:rsidRPr="00FC2D5B" w:rsidRDefault="002702E1" w:rsidP="00FC2D5B">
            <w:pPr>
              <w:spacing w:after="0" w:line="240" w:lineRule="auto"/>
              <w:jc w:val="center"/>
              <w:rPr>
                <w:rFonts w:asciiTheme="majorHAnsi" w:hAnsiTheme="majorHAnsi" w:cstheme="majorHAnsi"/>
                <w:bCs/>
                <w:color w:val="000000"/>
              </w:rPr>
            </w:pPr>
            <w:r w:rsidRPr="00FC2D5B">
              <w:rPr>
                <w:rFonts w:asciiTheme="majorHAnsi" w:hAnsiTheme="majorHAnsi" w:cstheme="majorHAnsi"/>
                <w:bCs/>
                <w:color w:val="000000"/>
              </w:rPr>
              <w:t>Trong đó</w:t>
            </w:r>
          </w:p>
        </w:tc>
        <w:tc>
          <w:tcPr>
            <w:tcW w:w="1276" w:type="dxa"/>
            <w:vMerge w:val="restart"/>
            <w:tcBorders>
              <w:top w:val="single" w:sz="4" w:space="0" w:color="auto"/>
              <w:left w:val="nil"/>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bCs/>
                <w:color w:val="000000"/>
                <w:sz w:val="24"/>
                <w:szCs w:val="24"/>
              </w:rPr>
            </w:pPr>
            <w:r w:rsidRPr="00FC2D5B">
              <w:rPr>
                <w:rFonts w:asciiTheme="majorHAnsi" w:hAnsiTheme="majorHAnsi" w:cstheme="majorHAnsi"/>
                <w:bCs/>
                <w:color w:val="000000"/>
                <w:sz w:val="24"/>
                <w:szCs w:val="24"/>
              </w:rPr>
              <w:t xml:space="preserve">Tổng số nhân khẩu hộ nghèo cấp huyện đề nghị </w:t>
            </w:r>
          </w:p>
        </w:tc>
      </w:tr>
      <w:tr w:rsidR="002702E1" w:rsidRPr="00FC2D5B" w:rsidTr="002702E1">
        <w:trPr>
          <w:trHeight w:val="1290"/>
        </w:trPr>
        <w:tc>
          <w:tcPr>
            <w:tcW w:w="537" w:type="dxa"/>
            <w:vMerge/>
            <w:tcBorders>
              <w:left w:val="single" w:sz="4" w:space="0" w:color="auto"/>
              <w:bottom w:val="single" w:sz="4" w:space="0" w:color="auto"/>
              <w:right w:val="single" w:sz="4" w:space="0" w:color="auto"/>
            </w:tcBorders>
            <w:shd w:val="clear" w:color="auto" w:fill="auto"/>
            <w:vAlign w:val="center"/>
          </w:tcPr>
          <w:p w:rsidR="002702E1" w:rsidRPr="00FC2D5B" w:rsidRDefault="002702E1" w:rsidP="00FC2D5B">
            <w:pPr>
              <w:spacing w:after="0" w:line="240" w:lineRule="auto"/>
              <w:jc w:val="center"/>
              <w:rPr>
                <w:rFonts w:asciiTheme="majorHAnsi" w:hAnsiTheme="majorHAnsi" w:cstheme="majorHAnsi"/>
                <w:bCs/>
                <w:color w:val="000000"/>
                <w:sz w:val="24"/>
                <w:szCs w:val="24"/>
              </w:rPr>
            </w:pPr>
          </w:p>
        </w:tc>
        <w:tc>
          <w:tcPr>
            <w:tcW w:w="1408" w:type="dxa"/>
            <w:vMerge/>
            <w:tcBorders>
              <w:left w:val="nil"/>
              <w:bottom w:val="single" w:sz="4" w:space="0" w:color="auto"/>
              <w:right w:val="single" w:sz="4" w:space="0" w:color="auto"/>
            </w:tcBorders>
            <w:shd w:val="clear" w:color="auto" w:fill="auto"/>
            <w:vAlign w:val="center"/>
          </w:tcPr>
          <w:p w:rsidR="002702E1" w:rsidRPr="00FC2D5B" w:rsidRDefault="002702E1" w:rsidP="00FC2D5B">
            <w:pPr>
              <w:spacing w:after="0" w:line="240" w:lineRule="auto"/>
              <w:jc w:val="center"/>
              <w:rPr>
                <w:rFonts w:asciiTheme="majorHAnsi" w:hAnsiTheme="majorHAnsi" w:cstheme="majorHAnsi"/>
                <w:bCs/>
                <w:color w:val="000000"/>
                <w:sz w:val="24"/>
                <w:szCs w:val="24"/>
              </w:rPr>
            </w:pPr>
          </w:p>
        </w:tc>
        <w:tc>
          <w:tcPr>
            <w:tcW w:w="1437" w:type="dxa"/>
            <w:vMerge/>
            <w:tcBorders>
              <w:left w:val="nil"/>
              <w:bottom w:val="single" w:sz="4" w:space="0" w:color="auto"/>
              <w:right w:val="nil"/>
            </w:tcBorders>
            <w:shd w:val="clear" w:color="auto" w:fill="auto"/>
            <w:vAlign w:val="center"/>
          </w:tcPr>
          <w:p w:rsidR="002702E1" w:rsidRPr="00FC2D5B" w:rsidRDefault="002702E1" w:rsidP="00FC2D5B">
            <w:pPr>
              <w:spacing w:after="0" w:line="240" w:lineRule="auto"/>
              <w:jc w:val="center"/>
              <w:rPr>
                <w:rFonts w:asciiTheme="majorHAnsi" w:hAnsiTheme="majorHAnsi" w:cstheme="majorHAnsi"/>
                <w:bCs/>
                <w:color w:val="000000"/>
                <w:sz w:val="24"/>
                <w:szCs w:val="24"/>
              </w:rPr>
            </w:pPr>
          </w:p>
        </w:tc>
        <w:tc>
          <w:tcPr>
            <w:tcW w:w="1269" w:type="dxa"/>
            <w:vMerge/>
            <w:tcBorders>
              <w:left w:val="single" w:sz="4" w:space="0" w:color="auto"/>
              <w:bottom w:val="single" w:sz="4" w:space="0" w:color="auto"/>
              <w:right w:val="single" w:sz="4" w:space="0" w:color="auto"/>
            </w:tcBorders>
            <w:shd w:val="clear" w:color="auto" w:fill="auto"/>
            <w:vAlign w:val="center"/>
          </w:tcPr>
          <w:p w:rsidR="002702E1" w:rsidRPr="00FC2D5B" w:rsidRDefault="002702E1" w:rsidP="00FC2D5B">
            <w:pPr>
              <w:spacing w:after="0" w:line="240" w:lineRule="auto"/>
              <w:jc w:val="center"/>
              <w:rPr>
                <w:rFonts w:asciiTheme="majorHAnsi" w:hAnsiTheme="majorHAnsi" w:cstheme="majorHAnsi"/>
                <w:bCs/>
                <w:color w:val="000000"/>
                <w:sz w:val="24"/>
                <w:szCs w:val="24"/>
              </w:rPr>
            </w:pPr>
          </w:p>
        </w:tc>
        <w:tc>
          <w:tcPr>
            <w:tcW w:w="1034" w:type="dxa"/>
            <w:tcBorders>
              <w:top w:val="single" w:sz="4" w:space="0" w:color="auto"/>
              <w:left w:val="nil"/>
              <w:bottom w:val="single" w:sz="4" w:space="0" w:color="auto"/>
              <w:right w:val="single" w:sz="4" w:space="0" w:color="auto"/>
            </w:tcBorders>
            <w:shd w:val="clear" w:color="auto" w:fill="auto"/>
            <w:vAlign w:val="center"/>
          </w:tcPr>
          <w:p w:rsidR="002702E1" w:rsidRPr="00FC2D5B" w:rsidRDefault="002702E1" w:rsidP="00FC2D5B">
            <w:pPr>
              <w:spacing w:after="0" w:line="240" w:lineRule="auto"/>
              <w:jc w:val="center"/>
              <w:rPr>
                <w:rFonts w:asciiTheme="majorHAnsi" w:hAnsiTheme="majorHAnsi" w:cstheme="majorHAnsi"/>
                <w:bCs/>
                <w:color w:val="000000"/>
                <w:sz w:val="24"/>
                <w:szCs w:val="24"/>
              </w:rPr>
            </w:pPr>
            <w:r w:rsidRPr="00FC2D5B">
              <w:rPr>
                <w:rFonts w:asciiTheme="majorHAnsi" w:hAnsiTheme="majorHAnsi" w:cstheme="majorHAnsi"/>
                <w:bCs/>
                <w:color w:val="000000"/>
                <w:sz w:val="24"/>
                <w:szCs w:val="24"/>
              </w:rPr>
              <w:t>Số nhân khẩu bị chết</w:t>
            </w:r>
          </w:p>
        </w:tc>
        <w:tc>
          <w:tcPr>
            <w:tcW w:w="993" w:type="dxa"/>
            <w:tcBorders>
              <w:top w:val="single" w:sz="4" w:space="0" w:color="auto"/>
              <w:left w:val="nil"/>
              <w:bottom w:val="single" w:sz="4" w:space="0" w:color="auto"/>
              <w:right w:val="single" w:sz="4" w:space="0" w:color="auto"/>
            </w:tcBorders>
            <w:shd w:val="clear" w:color="auto" w:fill="auto"/>
            <w:vAlign w:val="center"/>
          </w:tcPr>
          <w:p w:rsidR="002702E1" w:rsidRPr="00FC2D5B" w:rsidRDefault="002702E1" w:rsidP="00FC2D5B">
            <w:pPr>
              <w:spacing w:after="0" w:line="240" w:lineRule="auto"/>
              <w:jc w:val="center"/>
              <w:rPr>
                <w:rFonts w:asciiTheme="majorHAnsi" w:hAnsiTheme="majorHAnsi" w:cstheme="majorHAnsi"/>
                <w:bCs/>
                <w:color w:val="000000"/>
              </w:rPr>
            </w:pPr>
            <w:r w:rsidRPr="00FC2D5B">
              <w:rPr>
                <w:rFonts w:asciiTheme="majorHAnsi" w:hAnsiTheme="majorHAnsi" w:cstheme="majorHAnsi"/>
                <w:bCs/>
                <w:color w:val="000000"/>
              </w:rPr>
              <w:t>Chuyển khẩu, XKLĐ, khác</w:t>
            </w:r>
          </w:p>
        </w:tc>
        <w:tc>
          <w:tcPr>
            <w:tcW w:w="907" w:type="dxa"/>
            <w:tcBorders>
              <w:top w:val="single" w:sz="4" w:space="0" w:color="auto"/>
              <w:left w:val="nil"/>
              <w:bottom w:val="single" w:sz="4" w:space="0" w:color="auto"/>
              <w:right w:val="single" w:sz="4" w:space="0" w:color="auto"/>
            </w:tcBorders>
            <w:shd w:val="clear" w:color="auto" w:fill="auto"/>
            <w:vAlign w:val="center"/>
          </w:tcPr>
          <w:p w:rsidR="002702E1" w:rsidRPr="00FC2D5B" w:rsidRDefault="002702E1" w:rsidP="00FC2D5B">
            <w:pPr>
              <w:spacing w:after="0" w:line="240" w:lineRule="auto"/>
              <w:jc w:val="center"/>
              <w:rPr>
                <w:rFonts w:asciiTheme="majorHAnsi" w:hAnsiTheme="majorHAnsi" w:cstheme="majorHAnsi"/>
                <w:bCs/>
                <w:color w:val="000000"/>
              </w:rPr>
            </w:pPr>
            <w:r w:rsidRPr="00FC2D5B">
              <w:rPr>
                <w:rFonts w:asciiTheme="majorHAnsi" w:hAnsiTheme="majorHAnsi" w:cstheme="majorHAnsi"/>
                <w:bCs/>
                <w:color w:val="000000"/>
              </w:rPr>
              <w:t>Nhân khẩu hưởng trùng chính sách NCC</w:t>
            </w:r>
          </w:p>
        </w:tc>
        <w:tc>
          <w:tcPr>
            <w:tcW w:w="1077" w:type="dxa"/>
            <w:tcBorders>
              <w:top w:val="single" w:sz="4" w:space="0" w:color="auto"/>
              <w:left w:val="nil"/>
              <w:bottom w:val="single" w:sz="4" w:space="0" w:color="auto"/>
              <w:right w:val="single" w:sz="4" w:space="0" w:color="auto"/>
            </w:tcBorders>
            <w:shd w:val="clear" w:color="auto" w:fill="auto"/>
            <w:vAlign w:val="center"/>
          </w:tcPr>
          <w:p w:rsidR="002702E1" w:rsidRPr="00FC2D5B" w:rsidRDefault="002702E1" w:rsidP="00FC2D5B">
            <w:pPr>
              <w:spacing w:after="0" w:line="240" w:lineRule="auto"/>
              <w:jc w:val="center"/>
              <w:rPr>
                <w:rFonts w:asciiTheme="majorHAnsi" w:hAnsiTheme="majorHAnsi" w:cstheme="majorHAnsi"/>
                <w:bCs/>
                <w:color w:val="000000"/>
              </w:rPr>
            </w:pPr>
            <w:r w:rsidRPr="00FC2D5B">
              <w:rPr>
                <w:rFonts w:asciiTheme="majorHAnsi" w:hAnsiTheme="majorHAnsi" w:cstheme="majorHAnsi"/>
                <w:bCs/>
                <w:color w:val="000000"/>
              </w:rPr>
              <w:t>Nhân khẩu hưởng trùng chính sách BTXH</w:t>
            </w:r>
          </w:p>
        </w:tc>
        <w:tc>
          <w:tcPr>
            <w:tcW w:w="1276" w:type="dxa"/>
            <w:vMerge/>
            <w:tcBorders>
              <w:left w:val="nil"/>
              <w:bottom w:val="single" w:sz="4" w:space="0" w:color="auto"/>
              <w:right w:val="single" w:sz="4" w:space="0" w:color="auto"/>
            </w:tcBorders>
            <w:shd w:val="clear" w:color="auto" w:fill="auto"/>
            <w:vAlign w:val="center"/>
          </w:tcPr>
          <w:p w:rsidR="002702E1" w:rsidRPr="00FC2D5B" w:rsidRDefault="002702E1" w:rsidP="00FC2D5B">
            <w:pPr>
              <w:spacing w:after="0" w:line="240" w:lineRule="auto"/>
              <w:jc w:val="center"/>
              <w:rPr>
                <w:rFonts w:asciiTheme="majorHAnsi" w:hAnsiTheme="majorHAnsi" w:cstheme="majorHAnsi"/>
                <w:bCs/>
                <w:color w:val="000000"/>
                <w:sz w:val="24"/>
                <w:szCs w:val="24"/>
              </w:rPr>
            </w:pPr>
          </w:p>
        </w:tc>
      </w:tr>
      <w:tr w:rsidR="00FC2D5B" w:rsidRPr="00FC2D5B" w:rsidTr="00FC2D5B">
        <w:trPr>
          <w:trHeight w:val="43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Kỳ Anh</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4.055</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1.467</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67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5</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14</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1.381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b/>
                <w:bCs/>
                <w:color w:val="000000"/>
              </w:rPr>
            </w:pPr>
            <w:r w:rsidRPr="00FC2D5B">
              <w:rPr>
                <w:rFonts w:asciiTheme="majorHAnsi" w:hAnsiTheme="majorHAnsi" w:cstheme="majorHAnsi"/>
                <w:b/>
                <w:bCs/>
                <w:color w:val="000000"/>
              </w:rPr>
              <w:t>2.588</w:t>
            </w:r>
          </w:p>
        </w:tc>
      </w:tr>
      <w:tr w:rsidR="00FC2D5B" w:rsidRPr="00FC2D5B" w:rsidTr="00FC2D5B">
        <w:trPr>
          <w:trHeight w:val="43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2</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Cẩm Xuyên</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3.681</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1.493</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57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55</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29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1.352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b/>
                <w:bCs/>
                <w:color w:val="000000"/>
              </w:rPr>
            </w:pPr>
            <w:r w:rsidRPr="00FC2D5B">
              <w:rPr>
                <w:rFonts w:asciiTheme="majorHAnsi" w:hAnsiTheme="majorHAnsi" w:cstheme="majorHAnsi"/>
                <w:b/>
                <w:bCs/>
                <w:color w:val="000000"/>
              </w:rPr>
              <w:t>2.188</w:t>
            </w:r>
          </w:p>
        </w:tc>
      </w:tr>
      <w:tr w:rsidR="00FC2D5B" w:rsidRPr="00FC2D5B" w:rsidTr="00FC2D5B">
        <w:trPr>
          <w:trHeight w:val="43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3</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Can Lộc</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4.071</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970</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77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16</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20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857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b/>
                <w:bCs/>
                <w:color w:val="000000"/>
              </w:rPr>
            </w:pPr>
            <w:r w:rsidRPr="00FC2D5B">
              <w:rPr>
                <w:rFonts w:asciiTheme="majorHAnsi" w:hAnsiTheme="majorHAnsi" w:cstheme="majorHAnsi"/>
                <w:b/>
                <w:bCs/>
                <w:color w:val="000000"/>
              </w:rPr>
              <w:t>3.101</w:t>
            </w:r>
          </w:p>
        </w:tc>
      </w:tr>
      <w:tr w:rsidR="00FC2D5B" w:rsidRPr="00FC2D5B" w:rsidTr="00FC2D5B">
        <w:trPr>
          <w:trHeight w:val="43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4</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Đức Thọ</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3.046</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1.046</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34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13</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16</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983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b/>
                <w:bCs/>
                <w:color w:val="000000"/>
              </w:rPr>
            </w:pPr>
            <w:r w:rsidRPr="00FC2D5B">
              <w:rPr>
                <w:rFonts w:asciiTheme="majorHAnsi" w:hAnsiTheme="majorHAnsi" w:cstheme="majorHAnsi"/>
                <w:b/>
                <w:bCs/>
                <w:color w:val="000000"/>
              </w:rPr>
              <w:t>2.000</w:t>
            </w:r>
          </w:p>
        </w:tc>
      </w:tr>
      <w:tr w:rsidR="00FC2D5B" w:rsidRPr="00FC2D5B" w:rsidTr="00FC2D5B">
        <w:trPr>
          <w:trHeight w:val="43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5</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Hồng Lĩnh</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929</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236</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24</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4</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203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b/>
                <w:bCs/>
                <w:color w:val="000000"/>
              </w:rPr>
            </w:pPr>
            <w:r w:rsidRPr="00FC2D5B">
              <w:rPr>
                <w:rFonts w:asciiTheme="majorHAnsi" w:hAnsiTheme="majorHAnsi" w:cstheme="majorHAnsi"/>
                <w:b/>
                <w:bCs/>
                <w:color w:val="000000"/>
              </w:rPr>
              <w:t>693</w:t>
            </w:r>
          </w:p>
        </w:tc>
      </w:tr>
      <w:tr w:rsidR="00FC2D5B" w:rsidRPr="00FC2D5B" w:rsidTr="00FC2D5B">
        <w:trPr>
          <w:trHeight w:val="43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6</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Lộc Hà</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2.429</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774</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54</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3</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696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b/>
                <w:bCs/>
                <w:color w:val="000000"/>
              </w:rPr>
            </w:pPr>
            <w:r w:rsidRPr="00FC2D5B">
              <w:rPr>
                <w:rFonts w:asciiTheme="majorHAnsi" w:hAnsiTheme="majorHAnsi" w:cstheme="majorHAnsi"/>
                <w:b/>
                <w:bCs/>
                <w:color w:val="000000"/>
              </w:rPr>
              <w:t>1.655</w:t>
            </w:r>
          </w:p>
        </w:tc>
      </w:tr>
      <w:tr w:rsidR="00FC2D5B" w:rsidRPr="00FC2D5B" w:rsidTr="00FC2D5B">
        <w:trPr>
          <w:trHeight w:val="43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7</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Nghi Xuân</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2.312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913</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29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64</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14</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806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b/>
                <w:bCs/>
                <w:color w:val="000000"/>
              </w:rPr>
            </w:pPr>
            <w:r w:rsidRPr="00FC2D5B">
              <w:rPr>
                <w:rFonts w:asciiTheme="majorHAnsi" w:hAnsiTheme="majorHAnsi" w:cstheme="majorHAnsi"/>
                <w:b/>
                <w:bCs/>
                <w:color w:val="000000"/>
              </w:rPr>
              <w:t>1.399</w:t>
            </w:r>
          </w:p>
        </w:tc>
      </w:tr>
      <w:tr w:rsidR="00FC2D5B" w:rsidRPr="00FC2D5B" w:rsidTr="00FC2D5B">
        <w:trPr>
          <w:trHeight w:val="43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8</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Thạch Hà</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3.533</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1.234</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46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11</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21</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1.156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b/>
                <w:bCs/>
                <w:color w:val="000000"/>
              </w:rPr>
            </w:pPr>
            <w:r w:rsidRPr="00FC2D5B">
              <w:rPr>
                <w:rFonts w:asciiTheme="majorHAnsi" w:hAnsiTheme="majorHAnsi" w:cstheme="majorHAnsi"/>
                <w:b/>
                <w:bCs/>
                <w:color w:val="000000"/>
              </w:rPr>
              <w:t>2.299</w:t>
            </w:r>
          </w:p>
        </w:tc>
      </w:tr>
      <w:tr w:rsidR="00FC2D5B" w:rsidRPr="00FC2D5B" w:rsidTr="00FC2D5B">
        <w:trPr>
          <w:trHeight w:val="43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9</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Hương Sơn</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2.936</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1.159</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47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1</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20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1.091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b/>
                <w:bCs/>
                <w:color w:val="000000"/>
              </w:rPr>
            </w:pPr>
            <w:r w:rsidRPr="00FC2D5B">
              <w:rPr>
                <w:rFonts w:asciiTheme="majorHAnsi" w:hAnsiTheme="majorHAnsi" w:cstheme="majorHAnsi"/>
                <w:b/>
                <w:bCs/>
                <w:color w:val="000000"/>
              </w:rPr>
              <w:t>1.777</w:t>
            </w:r>
          </w:p>
        </w:tc>
      </w:tr>
      <w:tr w:rsidR="00FC2D5B" w:rsidRPr="00FC2D5B" w:rsidTr="00FC2D5B">
        <w:trPr>
          <w:trHeight w:val="43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10</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Hương Khê</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5.146</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1.876</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60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35</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47</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1.734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b/>
                <w:bCs/>
                <w:color w:val="000000"/>
              </w:rPr>
            </w:pPr>
            <w:r w:rsidRPr="00FC2D5B">
              <w:rPr>
                <w:rFonts w:asciiTheme="majorHAnsi" w:hAnsiTheme="majorHAnsi" w:cstheme="majorHAnsi"/>
                <w:b/>
                <w:bCs/>
                <w:color w:val="000000"/>
              </w:rPr>
              <w:t>3.270</w:t>
            </w:r>
          </w:p>
        </w:tc>
      </w:tr>
      <w:tr w:rsidR="00FC2D5B" w:rsidRPr="00FC2D5B" w:rsidTr="00FC2D5B">
        <w:trPr>
          <w:trHeight w:val="43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11</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Vũ Quang</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1.004</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492</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6</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6</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459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b/>
                <w:bCs/>
                <w:color w:val="000000"/>
              </w:rPr>
            </w:pPr>
            <w:r w:rsidRPr="00FC2D5B">
              <w:rPr>
                <w:rFonts w:asciiTheme="majorHAnsi" w:hAnsiTheme="majorHAnsi" w:cstheme="majorHAnsi"/>
                <w:b/>
                <w:bCs/>
                <w:color w:val="000000"/>
              </w:rPr>
              <w:t>512</w:t>
            </w:r>
          </w:p>
        </w:tc>
      </w:tr>
      <w:tr w:rsidR="00FC2D5B" w:rsidRPr="00FC2D5B" w:rsidTr="00FC2D5B">
        <w:trPr>
          <w:trHeight w:val="43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12</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4B03F6" w:rsidP="00FC2D5B">
            <w:pPr>
              <w:spacing w:after="0" w:line="24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TX.</w:t>
            </w:r>
            <w:r w:rsidR="002702E1" w:rsidRPr="00FC2D5B">
              <w:rPr>
                <w:rFonts w:asciiTheme="majorHAnsi" w:hAnsiTheme="majorHAnsi" w:cstheme="majorHAnsi"/>
                <w:color w:val="000000"/>
                <w:sz w:val="24"/>
                <w:szCs w:val="24"/>
              </w:rPr>
              <w:t>Kỳ Anh</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2.978</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1.249</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47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82</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15</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1.105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b/>
                <w:bCs/>
                <w:color w:val="000000"/>
              </w:rPr>
            </w:pPr>
            <w:r w:rsidRPr="00FC2D5B">
              <w:rPr>
                <w:rFonts w:asciiTheme="majorHAnsi" w:hAnsiTheme="majorHAnsi" w:cstheme="majorHAnsi"/>
                <w:b/>
                <w:bCs/>
                <w:color w:val="000000"/>
              </w:rPr>
              <w:t>1.729</w:t>
            </w:r>
          </w:p>
        </w:tc>
      </w:tr>
      <w:tr w:rsidR="00FC2D5B" w:rsidRPr="00FC2D5B" w:rsidTr="00FC2D5B">
        <w:trPr>
          <w:trHeight w:val="43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13</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TP Hà Tĩnh</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1.400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447</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43</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15</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color w:val="000000"/>
              </w:rPr>
            </w:pPr>
            <w:r w:rsidRPr="00FC2D5B">
              <w:rPr>
                <w:rFonts w:asciiTheme="majorHAnsi" w:hAnsiTheme="majorHAnsi" w:cstheme="majorHAnsi"/>
                <w:color w:val="000000"/>
              </w:rPr>
              <w:t>382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jc w:val="center"/>
              <w:rPr>
                <w:rFonts w:asciiTheme="majorHAnsi" w:hAnsiTheme="majorHAnsi" w:cstheme="majorHAnsi"/>
                <w:b/>
                <w:bCs/>
                <w:color w:val="000000"/>
              </w:rPr>
            </w:pPr>
            <w:r w:rsidRPr="00FC2D5B">
              <w:rPr>
                <w:rFonts w:asciiTheme="majorHAnsi" w:hAnsiTheme="majorHAnsi" w:cstheme="majorHAnsi"/>
                <w:b/>
                <w:bCs/>
                <w:color w:val="000000"/>
              </w:rPr>
              <w:t>953</w:t>
            </w:r>
          </w:p>
        </w:tc>
      </w:tr>
      <w:tr w:rsidR="00FC2D5B" w:rsidRPr="00FC2D5B" w:rsidTr="004B03F6">
        <w:trPr>
          <w:trHeight w:val="526"/>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rPr>
                <w:rFonts w:asciiTheme="majorHAnsi" w:hAnsiTheme="majorHAnsi" w:cstheme="majorHAnsi"/>
                <w:b/>
                <w:bCs/>
                <w:color w:val="000000"/>
                <w:sz w:val="24"/>
                <w:szCs w:val="24"/>
              </w:rPr>
            </w:pPr>
            <w:r w:rsidRPr="00FC2D5B">
              <w:rPr>
                <w:rFonts w:asciiTheme="majorHAnsi" w:hAnsiTheme="majorHAnsi" w:cstheme="majorHAnsi"/>
                <w:b/>
                <w:bCs/>
                <w:color w:val="000000"/>
                <w:sz w:val="24"/>
                <w:szCs w:val="24"/>
              </w:rPr>
              <w:t> </w:t>
            </w:r>
          </w:p>
        </w:tc>
        <w:tc>
          <w:tcPr>
            <w:tcW w:w="1408" w:type="dxa"/>
            <w:tcBorders>
              <w:top w:val="nil"/>
              <w:left w:val="nil"/>
              <w:bottom w:val="single" w:sz="4" w:space="0" w:color="auto"/>
              <w:right w:val="single" w:sz="4" w:space="0" w:color="auto"/>
            </w:tcBorders>
            <w:shd w:val="clear" w:color="auto" w:fill="auto"/>
            <w:vAlign w:val="center"/>
            <w:hideMark/>
          </w:tcPr>
          <w:p w:rsidR="002702E1" w:rsidRPr="00FC2D5B" w:rsidRDefault="002702E1" w:rsidP="00FC2D5B">
            <w:pPr>
              <w:spacing w:after="0" w:line="240" w:lineRule="auto"/>
              <w:rPr>
                <w:rFonts w:asciiTheme="majorHAnsi" w:hAnsiTheme="majorHAnsi" w:cstheme="majorHAnsi"/>
                <w:b/>
                <w:bCs/>
                <w:color w:val="000000"/>
                <w:sz w:val="24"/>
                <w:szCs w:val="24"/>
              </w:rPr>
            </w:pPr>
            <w:r w:rsidRPr="00FC2D5B">
              <w:rPr>
                <w:rFonts w:asciiTheme="majorHAnsi" w:hAnsiTheme="majorHAnsi" w:cstheme="majorHAnsi"/>
                <w:b/>
                <w:bCs/>
                <w:color w:val="000000"/>
                <w:sz w:val="24"/>
                <w:szCs w:val="24"/>
              </w:rPr>
              <w:t> </w:t>
            </w:r>
            <w:r w:rsidR="00563769" w:rsidRPr="00FC2D5B">
              <w:rPr>
                <w:rFonts w:asciiTheme="majorHAnsi" w:hAnsiTheme="majorHAnsi" w:cstheme="majorHAnsi"/>
                <w:b/>
                <w:bCs/>
                <w:color w:val="000000"/>
                <w:sz w:val="24"/>
                <w:szCs w:val="24"/>
              </w:rPr>
              <w:t>Tổng cộng</w:t>
            </w:r>
          </w:p>
        </w:tc>
        <w:tc>
          <w:tcPr>
            <w:tcW w:w="1437" w:type="dxa"/>
            <w:tcBorders>
              <w:top w:val="nil"/>
              <w:left w:val="nil"/>
              <w:bottom w:val="single" w:sz="4" w:space="0" w:color="auto"/>
              <w:right w:val="single" w:sz="4" w:space="0" w:color="auto"/>
            </w:tcBorders>
            <w:shd w:val="clear" w:color="auto" w:fill="auto"/>
            <w:vAlign w:val="center"/>
            <w:hideMark/>
          </w:tcPr>
          <w:p w:rsidR="002702E1" w:rsidRPr="00FC2D5B" w:rsidRDefault="002702E1" w:rsidP="004B03F6">
            <w:pPr>
              <w:spacing w:after="0" w:line="240" w:lineRule="auto"/>
              <w:jc w:val="center"/>
              <w:rPr>
                <w:rFonts w:asciiTheme="majorHAnsi" w:hAnsiTheme="majorHAnsi" w:cstheme="majorHAnsi"/>
                <w:b/>
                <w:bCs/>
                <w:color w:val="000000"/>
                <w:sz w:val="24"/>
                <w:szCs w:val="24"/>
              </w:rPr>
            </w:pPr>
            <w:r w:rsidRPr="00FC2D5B">
              <w:rPr>
                <w:rFonts w:asciiTheme="majorHAnsi" w:hAnsiTheme="majorHAnsi" w:cstheme="majorHAnsi"/>
                <w:b/>
                <w:bCs/>
                <w:color w:val="000000"/>
                <w:sz w:val="24"/>
                <w:szCs w:val="24"/>
              </w:rPr>
              <w:t>37.520</w:t>
            </w:r>
          </w:p>
        </w:tc>
        <w:tc>
          <w:tcPr>
            <w:tcW w:w="1269" w:type="dxa"/>
            <w:tcBorders>
              <w:top w:val="nil"/>
              <w:left w:val="nil"/>
              <w:bottom w:val="single" w:sz="4" w:space="0" w:color="auto"/>
              <w:right w:val="single" w:sz="4" w:space="0" w:color="auto"/>
            </w:tcBorders>
            <w:shd w:val="clear" w:color="auto" w:fill="auto"/>
            <w:vAlign w:val="center"/>
            <w:hideMark/>
          </w:tcPr>
          <w:p w:rsidR="002702E1" w:rsidRPr="00FC2D5B" w:rsidRDefault="002702E1" w:rsidP="004B03F6">
            <w:pPr>
              <w:spacing w:after="0" w:line="240" w:lineRule="auto"/>
              <w:jc w:val="center"/>
              <w:rPr>
                <w:rFonts w:asciiTheme="majorHAnsi" w:hAnsiTheme="majorHAnsi" w:cstheme="majorHAnsi"/>
                <w:b/>
                <w:bCs/>
                <w:color w:val="000000"/>
                <w:sz w:val="24"/>
                <w:szCs w:val="24"/>
              </w:rPr>
            </w:pPr>
            <w:r w:rsidRPr="00FC2D5B">
              <w:rPr>
                <w:rFonts w:asciiTheme="majorHAnsi" w:hAnsiTheme="majorHAnsi" w:cstheme="majorHAnsi"/>
                <w:b/>
                <w:bCs/>
                <w:color w:val="000000"/>
                <w:sz w:val="24"/>
                <w:szCs w:val="24"/>
              </w:rPr>
              <w:t>13.356</w:t>
            </w:r>
          </w:p>
        </w:tc>
        <w:tc>
          <w:tcPr>
            <w:tcW w:w="1034" w:type="dxa"/>
            <w:tcBorders>
              <w:top w:val="nil"/>
              <w:left w:val="nil"/>
              <w:bottom w:val="single" w:sz="4" w:space="0" w:color="auto"/>
              <w:right w:val="single" w:sz="4" w:space="0" w:color="auto"/>
            </w:tcBorders>
            <w:shd w:val="clear" w:color="auto" w:fill="auto"/>
            <w:vAlign w:val="center"/>
            <w:hideMark/>
          </w:tcPr>
          <w:p w:rsidR="002702E1" w:rsidRPr="00FC2D5B" w:rsidRDefault="002702E1" w:rsidP="004B03F6">
            <w:pPr>
              <w:spacing w:after="0" w:line="240" w:lineRule="auto"/>
              <w:jc w:val="center"/>
              <w:rPr>
                <w:rFonts w:asciiTheme="majorHAnsi" w:hAnsiTheme="majorHAnsi" w:cstheme="majorHAnsi"/>
                <w:b/>
                <w:bCs/>
                <w:color w:val="000000"/>
                <w:sz w:val="24"/>
                <w:szCs w:val="24"/>
              </w:rPr>
            </w:pPr>
            <w:r w:rsidRPr="00FC2D5B">
              <w:rPr>
                <w:rFonts w:asciiTheme="majorHAnsi" w:hAnsiTheme="majorHAnsi" w:cstheme="majorHAnsi"/>
                <w:b/>
                <w:bCs/>
                <w:color w:val="000000"/>
                <w:sz w:val="24"/>
                <w:szCs w:val="24"/>
              </w:rPr>
              <w:t>518</w:t>
            </w:r>
          </w:p>
        </w:tc>
        <w:tc>
          <w:tcPr>
            <w:tcW w:w="993" w:type="dxa"/>
            <w:tcBorders>
              <w:top w:val="nil"/>
              <w:left w:val="nil"/>
              <w:bottom w:val="single" w:sz="4" w:space="0" w:color="auto"/>
              <w:right w:val="single" w:sz="4" w:space="0" w:color="auto"/>
            </w:tcBorders>
            <w:shd w:val="clear" w:color="auto" w:fill="auto"/>
            <w:vAlign w:val="center"/>
            <w:hideMark/>
          </w:tcPr>
          <w:p w:rsidR="002702E1" w:rsidRPr="00FC2D5B" w:rsidRDefault="002702E1" w:rsidP="004B03F6">
            <w:pPr>
              <w:spacing w:after="0" w:line="240" w:lineRule="auto"/>
              <w:jc w:val="center"/>
              <w:rPr>
                <w:rFonts w:asciiTheme="majorHAnsi" w:hAnsiTheme="majorHAnsi" w:cstheme="majorHAnsi"/>
                <w:b/>
                <w:bCs/>
                <w:color w:val="000000"/>
                <w:sz w:val="24"/>
                <w:szCs w:val="24"/>
              </w:rPr>
            </w:pPr>
            <w:r w:rsidRPr="00FC2D5B">
              <w:rPr>
                <w:rFonts w:asciiTheme="majorHAnsi" w:hAnsiTheme="majorHAnsi" w:cstheme="majorHAnsi"/>
                <w:b/>
                <w:bCs/>
                <w:color w:val="000000"/>
                <w:sz w:val="24"/>
                <w:szCs w:val="24"/>
              </w:rPr>
              <w:t>409</w:t>
            </w:r>
          </w:p>
        </w:tc>
        <w:tc>
          <w:tcPr>
            <w:tcW w:w="907" w:type="dxa"/>
            <w:tcBorders>
              <w:top w:val="nil"/>
              <w:left w:val="nil"/>
              <w:bottom w:val="single" w:sz="4" w:space="0" w:color="auto"/>
              <w:right w:val="single" w:sz="4" w:space="0" w:color="auto"/>
            </w:tcBorders>
            <w:shd w:val="clear" w:color="auto" w:fill="auto"/>
            <w:vAlign w:val="center"/>
            <w:hideMark/>
          </w:tcPr>
          <w:p w:rsidR="002702E1" w:rsidRPr="00FC2D5B" w:rsidRDefault="002702E1" w:rsidP="004B03F6">
            <w:pPr>
              <w:spacing w:after="0" w:line="240" w:lineRule="auto"/>
              <w:jc w:val="center"/>
              <w:rPr>
                <w:rFonts w:asciiTheme="majorHAnsi" w:hAnsiTheme="majorHAnsi" w:cstheme="majorHAnsi"/>
                <w:b/>
                <w:bCs/>
                <w:color w:val="000000"/>
                <w:sz w:val="24"/>
                <w:szCs w:val="24"/>
              </w:rPr>
            </w:pPr>
            <w:r w:rsidRPr="00FC2D5B">
              <w:rPr>
                <w:rFonts w:asciiTheme="majorHAnsi" w:hAnsiTheme="majorHAnsi" w:cstheme="majorHAnsi"/>
                <w:b/>
                <w:bCs/>
                <w:color w:val="000000"/>
                <w:sz w:val="24"/>
                <w:szCs w:val="24"/>
              </w:rPr>
              <w:t>224</w:t>
            </w:r>
          </w:p>
        </w:tc>
        <w:tc>
          <w:tcPr>
            <w:tcW w:w="1077" w:type="dxa"/>
            <w:tcBorders>
              <w:top w:val="nil"/>
              <w:left w:val="nil"/>
              <w:bottom w:val="single" w:sz="4" w:space="0" w:color="auto"/>
              <w:right w:val="single" w:sz="4" w:space="0" w:color="auto"/>
            </w:tcBorders>
            <w:shd w:val="clear" w:color="auto" w:fill="auto"/>
            <w:vAlign w:val="center"/>
            <w:hideMark/>
          </w:tcPr>
          <w:p w:rsidR="002702E1" w:rsidRPr="00FC2D5B" w:rsidRDefault="002702E1" w:rsidP="004B03F6">
            <w:pPr>
              <w:spacing w:after="0" w:line="240" w:lineRule="auto"/>
              <w:jc w:val="center"/>
              <w:rPr>
                <w:rFonts w:asciiTheme="majorHAnsi" w:hAnsiTheme="majorHAnsi" w:cstheme="majorHAnsi"/>
                <w:b/>
                <w:bCs/>
                <w:color w:val="000000"/>
                <w:sz w:val="24"/>
                <w:szCs w:val="24"/>
              </w:rPr>
            </w:pPr>
            <w:r w:rsidRPr="00FC2D5B">
              <w:rPr>
                <w:rFonts w:asciiTheme="majorHAnsi" w:hAnsiTheme="majorHAnsi" w:cstheme="majorHAnsi"/>
                <w:b/>
                <w:bCs/>
                <w:color w:val="000000"/>
                <w:sz w:val="24"/>
                <w:szCs w:val="24"/>
              </w:rPr>
              <w:t>12.205</w:t>
            </w:r>
          </w:p>
        </w:tc>
        <w:tc>
          <w:tcPr>
            <w:tcW w:w="1276" w:type="dxa"/>
            <w:tcBorders>
              <w:top w:val="nil"/>
              <w:left w:val="nil"/>
              <w:bottom w:val="single" w:sz="4" w:space="0" w:color="auto"/>
              <w:right w:val="single" w:sz="4" w:space="0" w:color="auto"/>
            </w:tcBorders>
            <w:shd w:val="clear" w:color="auto" w:fill="auto"/>
            <w:vAlign w:val="center"/>
            <w:hideMark/>
          </w:tcPr>
          <w:p w:rsidR="002702E1" w:rsidRPr="00FC2D5B" w:rsidRDefault="002702E1" w:rsidP="004B03F6">
            <w:pPr>
              <w:spacing w:after="0" w:line="240" w:lineRule="auto"/>
              <w:jc w:val="center"/>
              <w:rPr>
                <w:rFonts w:asciiTheme="majorHAnsi" w:hAnsiTheme="majorHAnsi" w:cstheme="majorHAnsi"/>
                <w:b/>
                <w:bCs/>
                <w:color w:val="000000"/>
                <w:sz w:val="24"/>
                <w:szCs w:val="24"/>
              </w:rPr>
            </w:pPr>
            <w:r w:rsidRPr="00FC2D5B">
              <w:rPr>
                <w:rFonts w:asciiTheme="majorHAnsi" w:hAnsiTheme="majorHAnsi" w:cstheme="majorHAnsi"/>
                <w:b/>
                <w:bCs/>
                <w:color w:val="000000"/>
                <w:sz w:val="24"/>
                <w:szCs w:val="24"/>
              </w:rPr>
              <w:t>24.164</w:t>
            </w:r>
          </w:p>
        </w:tc>
      </w:tr>
    </w:tbl>
    <w:p w:rsidR="00867D4E" w:rsidRPr="00FC2D5B" w:rsidRDefault="00867D4E">
      <w:pPr>
        <w:spacing w:after="0" w:line="240" w:lineRule="auto"/>
        <w:rPr>
          <w:rFonts w:asciiTheme="majorHAnsi" w:hAnsiTheme="majorHAnsi" w:cstheme="majorHAnsi"/>
          <w:b/>
          <w:sz w:val="28"/>
          <w:szCs w:val="28"/>
          <w:shd w:val="clear" w:color="auto" w:fill="FFFFFF"/>
        </w:rPr>
      </w:pPr>
    </w:p>
    <w:p w:rsidR="00FC2D5B" w:rsidRPr="00FC2D5B" w:rsidRDefault="00FC2D5B" w:rsidP="004B03F6">
      <w:pPr>
        <w:spacing w:after="0" w:line="240" w:lineRule="auto"/>
        <w:ind w:firstLine="567"/>
        <w:rPr>
          <w:rFonts w:asciiTheme="majorHAnsi" w:hAnsiTheme="majorHAnsi" w:cstheme="majorHAnsi"/>
          <w:i/>
          <w:sz w:val="28"/>
          <w:szCs w:val="28"/>
        </w:rPr>
      </w:pPr>
      <w:r w:rsidRPr="00FC2D5B">
        <w:rPr>
          <w:rFonts w:asciiTheme="majorHAnsi" w:hAnsiTheme="majorHAnsi" w:cstheme="majorHAnsi"/>
          <w:b/>
          <w:i/>
          <w:sz w:val="28"/>
          <w:szCs w:val="28"/>
        </w:rPr>
        <w:t xml:space="preserve"> 2.5.</w:t>
      </w:r>
      <w:r w:rsidRPr="00FC2D5B">
        <w:rPr>
          <w:rFonts w:asciiTheme="majorHAnsi" w:hAnsiTheme="majorHAnsi" w:cstheme="majorHAnsi"/>
          <w:b/>
          <w:sz w:val="28"/>
          <w:szCs w:val="28"/>
        </w:rPr>
        <w:t xml:space="preserve"> </w:t>
      </w:r>
      <w:r w:rsidRPr="00FC2D5B">
        <w:rPr>
          <w:rFonts w:asciiTheme="majorHAnsi" w:hAnsiTheme="majorHAnsi" w:cstheme="majorHAnsi"/>
          <w:b/>
          <w:i/>
          <w:sz w:val="28"/>
          <w:szCs w:val="28"/>
        </w:rPr>
        <w:t>Kết quả rà soát xác định danh sách nhân khẩu thuộc hộ cận nghèo</w:t>
      </w:r>
      <w:r w:rsidRPr="00FC2D5B">
        <w:rPr>
          <w:rFonts w:asciiTheme="majorHAnsi" w:hAnsiTheme="majorHAnsi" w:cstheme="majorHAnsi"/>
          <w:b/>
          <w:i/>
          <w:color w:val="000000"/>
          <w:sz w:val="28"/>
          <w:szCs w:val="28"/>
          <w:shd w:val="clear" w:color="auto" w:fill="FFFFFF"/>
        </w:rPr>
        <w:t xml:space="preserve"> đề nghị hỗ trợ theo Quyết định số 15/2020/QĐ-TTg</w:t>
      </w:r>
    </w:p>
    <w:p w:rsidR="00FC2D5B" w:rsidRPr="00FC2D5B" w:rsidRDefault="00FC2D5B" w:rsidP="00FC2D5B">
      <w:pPr>
        <w:pBdr>
          <w:top w:val="dotted" w:sz="4" w:space="0" w:color="FFFFFF"/>
          <w:left w:val="dotted" w:sz="4" w:space="0" w:color="FFFFFF"/>
          <w:bottom w:val="dotted" w:sz="4" w:space="23" w:color="FFFFFF"/>
          <w:right w:val="dotted" w:sz="4" w:space="29" w:color="FFFFFF"/>
        </w:pBdr>
        <w:shd w:val="clear" w:color="auto" w:fill="FFFFFF"/>
        <w:tabs>
          <w:tab w:val="left" w:pos="720"/>
        </w:tabs>
        <w:spacing w:before="120" w:after="120" w:line="320" w:lineRule="exact"/>
        <w:ind w:firstLine="567"/>
        <w:jc w:val="both"/>
        <w:rPr>
          <w:rFonts w:asciiTheme="majorHAnsi" w:hAnsiTheme="majorHAnsi" w:cstheme="majorHAnsi"/>
          <w:i/>
          <w:sz w:val="28"/>
          <w:szCs w:val="28"/>
        </w:rPr>
      </w:pPr>
      <w:r w:rsidRPr="00FC2D5B">
        <w:rPr>
          <w:rFonts w:asciiTheme="majorHAnsi" w:hAnsiTheme="majorHAnsi" w:cstheme="majorHAnsi"/>
          <w:color w:val="000000"/>
          <w:sz w:val="28"/>
          <w:szCs w:val="28"/>
          <w:shd w:val="clear" w:color="auto" w:fill="FFFFFF"/>
        </w:rPr>
        <w:t xml:space="preserve">- Tổng số nhân khẩu có trong danh sách </w:t>
      </w:r>
      <w:r w:rsidRPr="00FC2D5B">
        <w:rPr>
          <w:rFonts w:asciiTheme="majorHAnsi" w:hAnsiTheme="majorHAnsi" w:cstheme="majorHAnsi"/>
          <w:sz w:val="28"/>
          <w:szCs w:val="28"/>
          <w:shd w:val="clear" w:color="auto" w:fill="FFFFFF"/>
        </w:rPr>
        <w:t xml:space="preserve">hộ cận nghèo đến ngày 31/12/2019 đã phê duyệt tại Quyết định số 4008/QĐ-UBND là 19.374 hộ với 64.276 khẩu. </w:t>
      </w:r>
    </w:p>
    <w:p w:rsidR="00FC2D5B" w:rsidRPr="00FC2D5B" w:rsidRDefault="00FC2D5B" w:rsidP="00FC2D5B">
      <w:pPr>
        <w:pBdr>
          <w:top w:val="dotted" w:sz="4" w:space="0" w:color="FFFFFF"/>
          <w:left w:val="dotted" w:sz="4" w:space="0" w:color="FFFFFF"/>
          <w:bottom w:val="dotted" w:sz="4" w:space="23" w:color="FFFFFF"/>
          <w:right w:val="dotted" w:sz="4" w:space="29" w:color="FFFFFF"/>
        </w:pBdr>
        <w:shd w:val="clear" w:color="auto" w:fill="FFFFFF"/>
        <w:tabs>
          <w:tab w:val="left" w:pos="720"/>
        </w:tabs>
        <w:spacing w:before="120" w:after="120" w:line="320" w:lineRule="exact"/>
        <w:ind w:firstLine="567"/>
        <w:jc w:val="both"/>
        <w:rPr>
          <w:rFonts w:asciiTheme="majorHAnsi" w:hAnsiTheme="majorHAnsi" w:cstheme="majorHAnsi"/>
          <w:i/>
          <w:sz w:val="28"/>
          <w:szCs w:val="28"/>
        </w:rPr>
      </w:pPr>
      <w:r w:rsidRPr="00FC2D5B">
        <w:rPr>
          <w:rFonts w:asciiTheme="majorHAnsi" w:hAnsiTheme="majorHAnsi" w:cstheme="majorHAnsi"/>
          <w:color w:val="000000"/>
          <w:sz w:val="28"/>
          <w:szCs w:val="28"/>
          <w:shd w:val="clear" w:color="auto" w:fill="FFFFFF"/>
        </w:rPr>
        <w:t xml:space="preserve">- Tổng số nhân khẩu thuộc hộ cận nghèo không đưa vào danh sách đề nghị hỗ trợ theo Quyết định số 15/2020/QĐ-TTg: </w:t>
      </w:r>
      <w:r w:rsidRPr="00FC2D5B">
        <w:rPr>
          <w:rFonts w:asciiTheme="majorHAnsi" w:hAnsiTheme="majorHAnsi" w:cstheme="majorHAnsi"/>
          <w:sz w:val="28"/>
          <w:szCs w:val="28"/>
          <w:shd w:val="clear" w:color="auto" w:fill="FFFFFF"/>
        </w:rPr>
        <w:t xml:space="preserve">6.238 </w:t>
      </w:r>
      <w:r w:rsidRPr="00FC2D5B">
        <w:rPr>
          <w:rFonts w:asciiTheme="majorHAnsi" w:hAnsiTheme="majorHAnsi" w:cstheme="majorHAnsi"/>
          <w:color w:val="000000"/>
          <w:sz w:val="28"/>
          <w:szCs w:val="28"/>
          <w:shd w:val="clear" w:color="auto" w:fill="FFFFFF"/>
        </w:rPr>
        <w:t xml:space="preserve">người. Trong đó: Số nhân khẩu thuộc hộ cận nghèo mới chết sau tính đến thời điểm rà soát: </w:t>
      </w:r>
      <w:r w:rsidRPr="00FC2D5B">
        <w:rPr>
          <w:rFonts w:asciiTheme="majorHAnsi" w:hAnsiTheme="majorHAnsi" w:cstheme="majorHAnsi"/>
          <w:sz w:val="28"/>
          <w:szCs w:val="28"/>
          <w:shd w:val="clear" w:color="auto" w:fill="FFFFFF"/>
        </w:rPr>
        <w:t>286</w:t>
      </w:r>
      <w:r w:rsidRPr="00FC2D5B">
        <w:rPr>
          <w:rFonts w:asciiTheme="majorHAnsi" w:hAnsiTheme="majorHAnsi" w:cstheme="majorHAnsi"/>
          <w:color w:val="000000"/>
          <w:sz w:val="28"/>
          <w:szCs w:val="28"/>
          <w:shd w:val="clear" w:color="auto" w:fill="FFFFFF"/>
        </w:rPr>
        <w:t xml:space="preserve"> người; số nhân khẩu thuộc hộ cận nghèo </w:t>
      </w:r>
      <w:r w:rsidRPr="00FC2D5B">
        <w:rPr>
          <w:rFonts w:asciiTheme="majorHAnsi" w:hAnsiTheme="majorHAnsi" w:cstheme="majorHAnsi"/>
          <w:sz w:val="28"/>
          <w:szCs w:val="28"/>
          <w:shd w:val="clear" w:color="auto" w:fill="FFFFFF"/>
        </w:rPr>
        <w:t xml:space="preserve">là đối tượng bảo trợ xã hội: 4.423 người; </w:t>
      </w:r>
      <w:r w:rsidRPr="00FC2D5B">
        <w:rPr>
          <w:rFonts w:asciiTheme="majorHAnsi" w:hAnsiTheme="majorHAnsi" w:cstheme="majorHAnsi"/>
          <w:color w:val="000000"/>
          <w:sz w:val="28"/>
          <w:szCs w:val="28"/>
          <w:shd w:val="clear" w:color="auto" w:fill="FFFFFF"/>
        </w:rPr>
        <w:t xml:space="preserve">số nhân </w:t>
      </w:r>
      <w:r w:rsidRPr="00FC2D5B">
        <w:rPr>
          <w:rFonts w:asciiTheme="majorHAnsi" w:hAnsiTheme="majorHAnsi" w:cstheme="majorHAnsi"/>
          <w:color w:val="000000"/>
          <w:sz w:val="28"/>
          <w:szCs w:val="28"/>
          <w:shd w:val="clear" w:color="auto" w:fill="FFFFFF"/>
        </w:rPr>
        <w:lastRenderedPageBreak/>
        <w:t>khẩu thuộc hộ cận nghèo</w:t>
      </w:r>
      <w:r w:rsidRPr="00FC2D5B">
        <w:rPr>
          <w:rFonts w:asciiTheme="majorHAnsi" w:hAnsiTheme="majorHAnsi" w:cstheme="majorHAnsi"/>
          <w:sz w:val="28"/>
          <w:szCs w:val="28"/>
          <w:shd w:val="clear" w:color="auto" w:fill="FFFFFF"/>
        </w:rPr>
        <w:t xml:space="preserve"> là người có công: 440 người; </w:t>
      </w:r>
      <w:r w:rsidRPr="00FC2D5B">
        <w:rPr>
          <w:rFonts w:asciiTheme="majorHAnsi" w:hAnsiTheme="majorHAnsi" w:cstheme="majorHAnsi"/>
          <w:color w:val="000000"/>
          <w:sz w:val="28"/>
          <w:szCs w:val="28"/>
          <w:shd w:val="clear" w:color="auto" w:fill="FFFFFF"/>
        </w:rPr>
        <w:t>số nhân khẩu thuộc hộ cận nghèo</w:t>
      </w:r>
      <w:r w:rsidRPr="00FC2D5B">
        <w:rPr>
          <w:rFonts w:asciiTheme="majorHAnsi" w:hAnsiTheme="majorHAnsi" w:cstheme="majorHAnsi"/>
          <w:sz w:val="28"/>
          <w:szCs w:val="28"/>
          <w:shd w:val="clear" w:color="auto" w:fill="FFFFFF"/>
        </w:rPr>
        <w:t xml:space="preserve"> chuyển khẩu, đang đi xuất khẩu lao động: 1.089 người.</w:t>
      </w:r>
    </w:p>
    <w:p w:rsidR="00FC2D5B" w:rsidRPr="00FC2D5B" w:rsidRDefault="00FC2D5B" w:rsidP="00F347D8">
      <w:pPr>
        <w:pBdr>
          <w:top w:val="dotted" w:sz="4" w:space="0" w:color="FFFFFF"/>
          <w:left w:val="dotted" w:sz="4" w:space="0" w:color="FFFFFF"/>
          <w:bottom w:val="dotted" w:sz="4" w:space="23" w:color="FFFFFF"/>
          <w:right w:val="dotted" w:sz="4" w:space="29" w:color="FFFFFF"/>
        </w:pBdr>
        <w:shd w:val="clear" w:color="auto" w:fill="FFFFFF"/>
        <w:tabs>
          <w:tab w:val="left" w:pos="720"/>
        </w:tabs>
        <w:spacing w:after="0" w:line="240" w:lineRule="auto"/>
        <w:ind w:firstLine="567"/>
        <w:jc w:val="both"/>
        <w:rPr>
          <w:rFonts w:asciiTheme="majorHAnsi" w:hAnsiTheme="majorHAnsi" w:cstheme="majorHAnsi"/>
          <w:i/>
          <w:sz w:val="28"/>
          <w:szCs w:val="28"/>
        </w:rPr>
      </w:pPr>
      <w:r w:rsidRPr="00FC2D5B">
        <w:rPr>
          <w:rFonts w:asciiTheme="majorHAnsi" w:hAnsiTheme="majorHAnsi" w:cstheme="majorHAnsi"/>
          <w:color w:val="000000"/>
          <w:sz w:val="28"/>
          <w:szCs w:val="28"/>
          <w:shd w:val="clear" w:color="auto" w:fill="FFFFFF"/>
        </w:rPr>
        <w:t xml:space="preserve">- Tổng số nhân khẩu thuộc hộ cận nghèo các huyện, thành phố, thị xã đề nghị Chủ tịch UBND tỉnh phê duyệt danh sách hỗ trợ: </w:t>
      </w:r>
      <w:r w:rsidRPr="00FC2D5B">
        <w:rPr>
          <w:rFonts w:asciiTheme="majorHAnsi" w:hAnsiTheme="majorHAnsi" w:cstheme="majorHAnsi"/>
          <w:sz w:val="28"/>
          <w:szCs w:val="28"/>
          <w:shd w:val="clear" w:color="auto" w:fill="FFFFFF"/>
        </w:rPr>
        <w:t xml:space="preserve">58.038 </w:t>
      </w:r>
      <w:r w:rsidRPr="00FC2D5B">
        <w:rPr>
          <w:rFonts w:asciiTheme="majorHAnsi" w:hAnsiTheme="majorHAnsi" w:cstheme="majorHAnsi"/>
          <w:color w:val="000000"/>
          <w:sz w:val="28"/>
          <w:szCs w:val="28"/>
          <w:shd w:val="clear" w:color="auto" w:fill="FFFFFF"/>
        </w:rPr>
        <w:t>người.</w:t>
      </w:r>
    </w:p>
    <w:tbl>
      <w:tblPr>
        <w:tblW w:w="9513" w:type="dxa"/>
        <w:tblInd w:w="93" w:type="dxa"/>
        <w:tblLayout w:type="fixed"/>
        <w:tblLook w:val="04A0" w:firstRow="1" w:lastRow="0" w:firstColumn="1" w:lastColumn="0" w:noHBand="0" w:noVBand="1"/>
      </w:tblPr>
      <w:tblGrid>
        <w:gridCol w:w="537"/>
        <w:gridCol w:w="1408"/>
        <w:gridCol w:w="1189"/>
        <w:gridCol w:w="1134"/>
        <w:gridCol w:w="992"/>
        <w:gridCol w:w="992"/>
        <w:gridCol w:w="1049"/>
        <w:gridCol w:w="1078"/>
        <w:gridCol w:w="1134"/>
      </w:tblGrid>
      <w:tr w:rsidR="00FC2D5B" w:rsidRPr="00FC2D5B" w:rsidTr="00FC2D5B">
        <w:trPr>
          <w:trHeight w:val="511"/>
        </w:trPr>
        <w:tc>
          <w:tcPr>
            <w:tcW w:w="537" w:type="dxa"/>
            <w:vMerge w:val="restart"/>
            <w:tcBorders>
              <w:top w:val="single" w:sz="4" w:space="0" w:color="auto"/>
              <w:left w:val="single" w:sz="4" w:space="0" w:color="auto"/>
              <w:right w:val="single" w:sz="4" w:space="0" w:color="auto"/>
            </w:tcBorders>
            <w:shd w:val="clear" w:color="auto" w:fill="auto"/>
            <w:vAlign w:val="center"/>
            <w:hideMark/>
          </w:tcPr>
          <w:p w:rsidR="00BD2420" w:rsidRPr="00FC2D5B" w:rsidRDefault="002702E1" w:rsidP="00FC2D5B">
            <w:pPr>
              <w:spacing w:after="0" w:line="240" w:lineRule="auto"/>
              <w:jc w:val="center"/>
              <w:rPr>
                <w:rFonts w:asciiTheme="majorHAnsi" w:hAnsiTheme="majorHAnsi" w:cstheme="majorHAnsi"/>
                <w:bCs/>
                <w:color w:val="000000"/>
                <w:sz w:val="24"/>
                <w:szCs w:val="24"/>
              </w:rPr>
            </w:pPr>
            <w:r w:rsidRPr="00FC2D5B">
              <w:rPr>
                <w:rFonts w:asciiTheme="majorHAnsi" w:hAnsiTheme="majorHAnsi" w:cstheme="majorHAnsi"/>
                <w:sz w:val="28"/>
                <w:szCs w:val="28"/>
              </w:rPr>
              <w:br w:type="page"/>
            </w:r>
            <w:r w:rsidR="00BD2420" w:rsidRPr="00FC2D5B">
              <w:rPr>
                <w:rFonts w:asciiTheme="majorHAnsi" w:hAnsiTheme="majorHAnsi" w:cstheme="majorHAnsi"/>
                <w:bCs/>
                <w:color w:val="000000"/>
                <w:sz w:val="24"/>
                <w:szCs w:val="24"/>
              </w:rPr>
              <w:t>TT</w:t>
            </w:r>
          </w:p>
        </w:tc>
        <w:tc>
          <w:tcPr>
            <w:tcW w:w="1408" w:type="dxa"/>
            <w:vMerge w:val="restart"/>
            <w:tcBorders>
              <w:top w:val="single" w:sz="4" w:space="0" w:color="auto"/>
              <w:left w:val="nil"/>
              <w:right w:val="single" w:sz="4" w:space="0" w:color="auto"/>
            </w:tcBorders>
            <w:shd w:val="clear" w:color="auto" w:fill="auto"/>
            <w:vAlign w:val="center"/>
            <w:hideMark/>
          </w:tcPr>
          <w:p w:rsidR="00BD2420" w:rsidRPr="00FC2D5B" w:rsidRDefault="00BD2420" w:rsidP="00FC2D5B">
            <w:pPr>
              <w:spacing w:after="0" w:line="240" w:lineRule="auto"/>
              <w:jc w:val="center"/>
              <w:rPr>
                <w:rFonts w:asciiTheme="majorHAnsi" w:hAnsiTheme="majorHAnsi" w:cstheme="majorHAnsi"/>
                <w:bCs/>
                <w:color w:val="000000"/>
                <w:sz w:val="24"/>
                <w:szCs w:val="24"/>
              </w:rPr>
            </w:pPr>
            <w:r w:rsidRPr="00FC2D5B">
              <w:rPr>
                <w:rFonts w:asciiTheme="majorHAnsi" w:hAnsiTheme="majorHAnsi" w:cstheme="majorHAnsi"/>
                <w:bCs/>
                <w:color w:val="000000"/>
                <w:sz w:val="24"/>
                <w:szCs w:val="24"/>
              </w:rPr>
              <w:t>Huyện, thành phố, thị xã</w:t>
            </w:r>
          </w:p>
        </w:tc>
        <w:tc>
          <w:tcPr>
            <w:tcW w:w="1189" w:type="dxa"/>
            <w:vMerge w:val="restart"/>
            <w:tcBorders>
              <w:top w:val="single" w:sz="4" w:space="0" w:color="auto"/>
              <w:left w:val="nil"/>
              <w:right w:val="nil"/>
            </w:tcBorders>
            <w:shd w:val="clear" w:color="auto" w:fill="auto"/>
            <w:vAlign w:val="center"/>
            <w:hideMark/>
          </w:tcPr>
          <w:p w:rsidR="00BD2420" w:rsidRPr="00FC2D5B" w:rsidRDefault="00BD2420" w:rsidP="00FC2D5B">
            <w:pPr>
              <w:spacing w:after="0" w:line="240" w:lineRule="auto"/>
              <w:jc w:val="center"/>
              <w:rPr>
                <w:rFonts w:asciiTheme="majorHAnsi" w:hAnsiTheme="majorHAnsi" w:cstheme="majorHAnsi"/>
                <w:bCs/>
                <w:color w:val="000000"/>
                <w:sz w:val="24"/>
                <w:szCs w:val="24"/>
              </w:rPr>
            </w:pPr>
            <w:r w:rsidRPr="00FC2D5B">
              <w:rPr>
                <w:rFonts w:asciiTheme="majorHAnsi" w:hAnsiTheme="majorHAnsi" w:cstheme="majorHAnsi"/>
                <w:bCs/>
                <w:color w:val="000000"/>
                <w:sz w:val="24"/>
                <w:szCs w:val="24"/>
              </w:rPr>
              <w:t>Tổng số khẩu cận nghèo trong danh sách có đến 31/12/2019</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BD2420" w:rsidRPr="00FC2D5B" w:rsidRDefault="00BD2420" w:rsidP="00FC2D5B">
            <w:pPr>
              <w:spacing w:after="0" w:line="240" w:lineRule="auto"/>
              <w:jc w:val="center"/>
              <w:rPr>
                <w:rFonts w:asciiTheme="majorHAnsi" w:hAnsiTheme="majorHAnsi" w:cstheme="majorHAnsi"/>
                <w:bCs/>
                <w:color w:val="000000"/>
                <w:sz w:val="24"/>
                <w:szCs w:val="24"/>
              </w:rPr>
            </w:pPr>
            <w:r w:rsidRPr="00FC2D5B">
              <w:rPr>
                <w:rFonts w:asciiTheme="majorHAnsi" w:hAnsiTheme="majorHAnsi" w:cstheme="majorHAnsi"/>
                <w:bCs/>
                <w:color w:val="000000"/>
                <w:sz w:val="24"/>
                <w:szCs w:val="24"/>
              </w:rPr>
              <w:t xml:space="preserve">Tổng số đối tượng không đề nghị </w:t>
            </w:r>
          </w:p>
        </w:tc>
        <w:tc>
          <w:tcPr>
            <w:tcW w:w="4111" w:type="dxa"/>
            <w:gridSpan w:val="4"/>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jc w:val="center"/>
              <w:rPr>
                <w:rFonts w:asciiTheme="majorHAnsi" w:hAnsiTheme="majorHAnsi" w:cstheme="majorHAnsi"/>
                <w:bCs/>
                <w:color w:val="000000"/>
              </w:rPr>
            </w:pPr>
            <w:r w:rsidRPr="00FC2D5B">
              <w:rPr>
                <w:rFonts w:asciiTheme="majorHAnsi" w:hAnsiTheme="majorHAnsi" w:cstheme="majorHAnsi"/>
                <w:bCs/>
                <w:color w:val="000000"/>
              </w:rPr>
              <w:t>Trong đó</w:t>
            </w:r>
          </w:p>
        </w:tc>
        <w:tc>
          <w:tcPr>
            <w:tcW w:w="1134" w:type="dxa"/>
            <w:vMerge w:val="restart"/>
            <w:tcBorders>
              <w:top w:val="single" w:sz="4" w:space="0" w:color="auto"/>
              <w:left w:val="nil"/>
              <w:right w:val="single" w:sz="4" w:space="0" w:color="auto"/>
            </w:tcBorders>
            <w:shd w:val="clear" w:color="auto" w:fill="auto"/>
            <w:vAlign w:val="center"/>
            <w:hideMark/>
          </w:tcPr>
          <w:p w:rsidR="00BD2420" w:rsidRPr="00FC2D5B" w:rsidRDefault="00BD2420" w:rsidP="00FC2D5B">
            <w:pPr>
              <w:spacing w:after="0" w:line="240" w:lineRule="auto"/>
              <w:jc w:val="center"/>
              <w:rPr>
                <w:rFonts w:asciiTheme="majorHAnsi" w:hAnsiTheme="majorHAnsi" w:cstheme="majorHAnsi"/>
                <w:bCs/>
                <w:color w:val="000000"/>
                <w:sz w:val="24"/>
                <w:szCs w:val="24"/>
              </w:rPr>
            </w:pPr>
            <w:r w:rsidRPr="00FC2D5B">
              <w:rPr>
                <w:rFonts w:asciiTheme="majorHAnsi" w:hAnsiTheme="majorHAnsi" w:cstheme="majorHAnsi"/>
                <w:bCs/>
                <w:color w:val="000000"/>
                <w:sz w:val="24"/>
                <w:szCs w:val="24"/>
              </w:rPr>
              <w:t xml:space="preserve">Tổng số nhân khẩu hộ cận nghèo cấp huyện đề nghị </w:t>
            </w:r>
          </w:p>
        </w:tc>
      </w:tr>
      <w:tr w:rsidR="00FC2D5B" w:rsidRPr="00FC2D5B" w:rsidTr="00FC2D5B">
        <w:trPr>
          <w:trHeight w:val="1290"/>
        </w:trPr>
        <w:tc>
          <w:tcPr>
            <w:tcW w:w="537" w:type="dxa"/>
            <w:vMerge/>
            <w:tcBorders>
              <w:left w:val="single" w:sz="4" w:space="0" w:color="auto"/>
              <w:bottom w:val="single" w:sz="4" w:space="0" w:color="auto"/>
              <w:right w:val="single" w:sz="4" w:space="0" w:color="auto"/>
            </w:tcBorders>
            <w:shd w:val="clear" w:color="auto" w:fill="auto"/>
            <w:vAlign w:val="center"/>
          </w:tcPr>
          <w:p w:rsidR="00BD2420" w:rsidRPr="00FC2D5B" w:rsidRDefault="00BD2420" w:rsidP="00FC2D5B">
            <w:pPr>
              <w:spacing w:after="0" w:line="240" w:lineRule="auto"/>
              <w:jc w:val="center"/>
              <w:rPr>
                <w:rFonts w:asciiTheme="majorHAnsi" w:hAnsiTheme="majorHAnsi" w:cstheme="majorHAnsi"/>
                <w:bCs/>
                <w:color w:val="000000"/>
                <w:sz w:val="24"/>
                <w:szCs w:val="24"/>
              </w:rPr>
            </w:pPr>
          </w:p>
        </w:tc>
        <w:tc>
          <w:tcPr>
            <w:tcW w:w="1408" w:type="dxa"/>
            <w:vMerge/>
            <w:tcBorders>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jc w:val="center"/>
              <w:rPr>
                <w:rFonts w:asciiTheme="majorHAnsi" w:hAnsiTheme="majorHAnsi" w:cstheme="majorHAnsi"/>
                <w:bCs/>
                <w:color w:val="000000"/>
                <w:sz w:val="24"/>
                <w:szCs w:val="24"/>
              </w:rPr>
            </w:pPr>
          </w:p>
        </w:tc>
        <w:tc>
          <w:tcPr>
            <w:tcW w:w="1189" w:type="dxa"/>
            <w:vMerge/>
            <w:tcBorders>
              <w:left w:val="nil"/>
              <w:bottom w:val="single" w:sz="4" w:space="0" w:color="auto"/>
              <w:right w:val="nil"/>
            </w:tcBorders>
            <w:shd w:val="clear" w:color="auto" w:fill="auto"/>
            <w:vAlign w:val="center"/>
          </w:tcPr>
          <w:p w:rsidR="00BD2420" w:rsidRPr="00FC2D5B" w:rsidRDefault="00BD2420" w:rsidP="00FC2D5B">
            <w:pPr>
              <w:spacing w:after="0" w:line="240" w:lineRule="auto"/>
              <w:jc w:val="center"/>
              <w:rPr>
                <w:rFonts w:asciiTheme="majorHAnsi" w:hAnsiTheme="majorHAnsi" w:cstheme="majorHAnsi"/>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BD2420" w:rsidRPr="00FC2D5B" w:rsidRDefault="00BD2420" w:rsidP="00FC2D5B">
            <w:pPr>
              <w:spacing w:after="0" w:line="240" w:lineRule="auto"/>
              <w:jc w:val="center"/>
              <w:rPr>
                <w:rFonts w:asciiTheme="majorHAnsi" w:hAnsiTheme="majorHAnsi" w:cstheme="majorHAnsi"/>
                <w:bCs/>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jc w:val="center"/>
              <w:rPr>
                <w:rFonts w:asciiTheme="majorHAnsi" w:hAnsiTheme="majorHAnsi" w:cstheme="majorHAnsi"/>
                <w:bCs/>
                <w:color w:val="000000"/>
                <w:sz w:val="24"/>
                <w:szCs w:val="24"/>
              </w:rPr>
            </w:pPr>
            <w:r w:rsidRPr="00FC2D5B">
              <w:rPr>
                <w:rFonts w:asciiTheme="majorHAnsi" w:hAnsiTheme="majorHAnsi" w:cstheme="majorHAnsi"/>
                <w:bCs/>
                <w:color w:val="000000"/>
                <w:sz w:val="24"/>
                <w:szCs w:val="24"/>
              </w:rPr>
              <w:t>Số nhân khẩu bị chết</w:t>
            </w: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jc w:val="center"/>
              <w:rPr>
                <w:rFonts w:asciiTheme="majorHAnsi" w:hAnsiTheme="majorHAnsi" w:cstheme="majorHAnsi"/>
                <w:bCs/>
                <w:color w:val="000000"/>
              </w:rPr>
            </w:pPr>
            <w:r w:rsidRPr="00FC2D5B">
              <w:rPr>
                <w:rFonts w:asciiTheme="majorHAnsi" w:hAnsiTheme="majorHAnsi" w:cstheme="majorHAnsi"/>
                <w:bCs/>
                <w:color w:val="000000"/>
              </w:rPr>
              <w:t>Chuyển khẩu, XKLĐ, khác</w:t>
            </w:r>
          </w:p>
        </w:tc>
        <w:tc>
          <w:tcPr>
            <w:tcW w:w="1049"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jc w:val="center"/>
              <w:rPr>
                <w:rFonts w:asciiTheme="majorHAnsi" w:hAnsiTheme="majorHAnsi" w:cstheme="majorHAnsi"/>
                <w:bCs/>
                <w:color w:val="000000"/>
              </w:rPr>
            </w:pPr>
            <w:r w:rsidRPr="00FC2D5B">
              <w:rPr>
                <w:rFonts w:asciiTheme="majorHAnsi" w:hAnsiTheme="majorHAnsi" w:cstheme="majorHAnsi"/>
                <w:bCs/>
                <w:color w:val="000000"/>
              </w:rPr>
              <w:t>Nhân khẩu hưởng trùng chính sách NCC</w:t>
            </w:r>
          </w:p>
        </w:tc>
        <w:tc>
          <w:tcPr>
            <w:tcW w:w="1078"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jc w:val="center"/>
              <w:rPr>
                <w:rFonts w:asciiTheme="majorHAnsi" w:hAnsiTheme="majorHAnsi" w:cstheme="majorHAnsi"/>
                <w:bCs/>
                <w:color w:val="000000"/>
              </w:rPr>
            </w:pPr>
            <w:r w:rsidRPr="00FC2D5B">
              <w:rPr>
                <w:rFonts w:asciiTheme="majorHAnsi" w:hAnsiTheme="majorHAnsi" w:cstheme="majorHAnsi"/>
                <w:bCs/>
                <w:color w:val="000000"/>
              </w:rPr>
              <w:t>Nhân khẩu hưởng trùng chính sách BTXH</w:t>
            </w:r>
          </w:p>
        </w:tc>
        <w:tc>
          <w:tcPr>
            <w:tcW w:w="1134" w:type="dxa"/>
            <w:vMerge/>
            <w:tcBorders>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jc w:val="center"/>
              <w:rPr>
                <w:rFonts w:asciiTheme="majorHAnsi" w:hAnsiTheme="majorHAnsi" w:cstheme="majorHAnsi"/>
                <w:bCs/>
                <w:color w:val="000000"/>
                <w:sz w:val="24"/>
                <w:szCs w:val="24"/>
              </w:rPr>
            </w:pPr>
          </w:p>
        </w:tc>
      </w:tr>
      <w:tr w:rsidR="00FC2D5B" w:rsidRPr="00FC2D5B" w:rsidTr="00FC2D5B">
        <w:trPr>
          <w:trHeight w:val="43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420" w:rsidRPr="00FC2D5B" w:rsidRDefault="00BD2420" w:rsidP="00FC2D5B">
            <w:pPr>
              <w:spacing w:after="0" w:line="240" w:lineRule="auto"/>
              <w:contextualSpacing/>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BD2420" w:rsidRPr="00FC2D5B" w:rsidRDefault="00BD2420" w:rsidP="00F347D8">
            <w:pPr>
              <w:spacing w:after="0" w:line="240" w:lineRule="auto"/>
              <w:contextualSpacing/>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Kỳ Anh</w:t>
            </w:r>
          </w:p>
        </w:tc>
        <w:tc>
          <w:tcPr>
            <w:tcW w:w="1189"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sz w:val="24"/>
                <w:szCs w:val="24"/>
              </w:rPr>
            </w:pPr>
            <w:r w:rsidRPr="00FC2D5B">
              <w:rPr>
                <w:rFonts w:asciiTheme="majorHAnsi" w:hAnsiTheme="majorHAnsi" w:cstheme="majorHAnsi"/>
                <w:color w:val="000000"/>
              </w:rPr>
              <w:t>5.625</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394</w:t>
            </w: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27</w:t>
            </w: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15</w:t>
            </w:r>
          </w:p>
        </w:tc>
        <w:tc>
          <w:tcPr>
            <w:tcW w:w="1049"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24</w:t>
            </w:r>
          </w:p>
        </w:tc>
        <w:tc>
          <w:tcPr>
            <w:tcW w:w="1078"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328</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b/>
                <w:bCs/>
                <w:color w:val="000000"/>
              </w:rPr>
            </w:pPr>
            <w:r w:rsidRPr="00FC2D5B">
              <w:rPr>
                <w:rFonts w:asciiTheme="majorHAnsi" w:hAnsiTheme="majorHAnsi" w:cstheme="majorHAnsi"/>
                <w:b/>
                <w:bCs/>
                <w:color w:val="000000"/>
              </w:rPr>
              <w:t>5.231</w:t>
            </w:r>
          </w:p>
        </w:tc>
      </w:tr>
      <w:tr w:rsidR="00FC2D5B" w:rsidRPr="00FC2D5B" w:rsidTr="00FC2D5B">
        <w:trPr>
          <w:trHeight w:val="43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420" w:rsidRPr="00FC2D5B" w:rsidRDefault="00BD2420" w:rsidP="00FC2D5B">
            <w:pPr>
              <w:spacing w:after="0" w:line="240" w:lineRule="auto"/>
              <w:contextualSpacing/>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2</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BD2420" w:rsidRPr="00FC2D5B" w:rsidRDefault="00BD2420" w:rsidP="00F347D8">
            <w:pPr>
              <w:spacing w:after="0" w:line="240" w:lineRule="auto"/>
              <w:contextualSpacing/>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Cẩm Xuyên</w:t>
            </w:r>
          </w:p>
        </w:tc>
        <w:tc>
          <w:tcPr>
            <w:tcW w:w="1189"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sz w:val="24"/>
                <w:szCs w:val="24"/>
              </w:rPr>
            </w:pPr>
            <w:r w:rsidRPr="00FC2D5B">
              <w:rPr>
                <w:rFonts w:asciiTheme="majorHAnsi" w:hAnsiTheme="majorHAnsi" w:cstheme="majorHAnsi"/>
                <w:color w:val="000000"/>
              </w:rPr>
              <w:t>6.524</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918</w:t>
            </w: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17</w:t>
            </w: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300</w:t>
            </w:r>
          </w:p>
        </w:tc>
        <w:tc>
          <w:tcPr>
            <w:tcW w:w="1049"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57</w:t>
            </w:r>
          </w:p>
        </w:tc>
        <w:tc>
          <w:tcPr>
            <w:tcW w:w="1078"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544</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b/>
                <w:bCs/>
                <w:color w:val="000000"/>
              </w:rPr>
            </w:pPr>
            <w:r w:rsidRPr="00FC2D5B">
              <w:rPr>
                <w:rFonts w:asciiTheme="majorHAnsi" w:hAnsiTheme="majorHAnsi" w:cstheme="majorHAnsi"/>
                <w:b/>
                <w:bCs/>
                <w:color w:val="000000"/>
              </w:rPr>
              <w:t>5.606</w:t>
            </w:r>
          </w:p>
        </w:tc>
      </w:tr>
      <w:tr w:rsidR="00FC2D5B" w:rsidRPr="00FC2D5B" w:rsidTr="00FC2D5B">
        <w:trPr>
          <w:trHeight w:val="43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420" w:rsidRPr="00FC2D5B" w:rsidRDefault="00BD2420" w:rsidP="00FC2D5B">
            <w:pPr>
              <w:spacing w:after="0" w:line="240" w:lineRule="auto"/>
              <w:contextualSpacing/>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3</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BD2420" w:rsidRPr="00FC2D5B" w:rsidRDefault="00BD2420" w:rsidP="00F347D8">
            <w:pPr>
              <w:spacing w:after="0" w:line="240" w:lineRule="auto"/>
              <w:contextualSpacing/>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Can Lộc</w:t>
            </w:r>
          </w:p>
        </w:tc>
        <w:tc>
          <w:tcPr>
            <w:tcW w:w="1189"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sz w:val="24"/>
                <w:szCs w:val="24"/>
              </w:rPr>
            </w:pPr>
            <w:r w:rsidRPr="00FC2D5B">
              <w:rPr>
                <w:rFonts w:asciiTheme="majorHAnsi" w:hAnsiTheme="majorHAnsi" w:cstheme="majorHAnsi"/>
                <w:color w:val="000000"/>
              </w:rPr>
              <w:t>8.193</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463</w:t>
            </w: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43</w:t>
            </w: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5</w:t>
            </w:r>
          </w:p>
        </w:tc>
        <w:tc>
          <w:tcPr>
            <w:tcW w:w="1049"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43</w:t>
            </w:r>
          </w:p>
        </w:tc>
        <w:tc>
          <w:tcPr>
            <w:tcW w:w="1078"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372</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b/>
                <w:bCs/>
                <w:color w:val="000000"/>
              </w:rPr>
            </w:pPr>
            <w:r w:rsidRPr="00FC2D5B">
              <w:rPr>
                <w:rFonts w:asciiTheme="majorHAnsi" w:hAnsiTheme="majorHAnsi" w:cstheme="majorHAnsi"/>
                <w:b/>
                <w:bCs/>
                <w:color w:val="000000"/>
              </w:rPr>
              <w:t>7.730</w:t>
            </w:r>
          </w:p>
        </w:tc>
      </w:tr>
      <w:tr w:rsidR="00FC2D5B" w:rsidRPr="00FC2D5B" w:rsidTr="00FC2D5B">
        <w:trPr>
          <w:trHeight w:val="43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420" w:rsidRPr="00FC2D5B" w:rsidRDefault="00BD2420" w:rsidP="00FC2D5B">
            <w:pPr>
              <w:spacing w:after="0" w:line="240" w:lineRule="auto"/>
              <w:contextualSpacing/>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4</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BD2420" w:rsidRPr="00FC2D5B" w:rsidRDefault="00BD2420" w:rsidP="00F347D8">
            <w:pPr>
              <w:spacing w:after="0" w:line="240" w:lineRule="auto"/>
              <w:contextualSpacing/>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Đức Thọ</w:t>
            </w:r>
          </w:p>
        </w:tc>
        <w:tc>
          <w:tcPr>
            <w:tcW w:w="1189"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sz w:val="24"/>
                <w:szCs w:val="24"/>
              </w:rPr>
            </w:pPr>
            <w:r w:rsidRPr="00FC2D5B">
              <w:rPr>
                <w:rFonts w:asciiTheme="majorHAnsi" w:hAnsiTheme="majorHAnsi" w:cstheme="majorHAnsi"/>
                <w:color w:val="000000"/>
              </w:rPr>
              <w:t>6.110</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573</w:t>
            </w: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27</w:t>
            </w: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59</w:t>
            </w:r>
          </w:p>
        </w:tc>
        <w:tc>
          <w:tcPr>
            <w:tcW w:w="1049"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37</w:t>
            </w:r>
          </w:p>
        </w:tc>
        <w:tc>
          <w:tcPr>
            <w:tcW w:w="1078"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450</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b/>
                <w:bCs/>
                <w:color w:val="000000"/>
              </w:rPr>
            </w:pPr>
            <w:r w:rsidRPr="00FC2D5B">
              <w:rPr>
                <w:rFonts w:asciiTheme="majorHAnsi" w:hAnsiTheme="majorHAnsi" w:cstheme="majorHAnsi"/>
                <w:b/>
                <w:bCs/>
                <w:color w:val="000000"/>
              </w:rPr>
              <w:t>5.537</w:t>
            </w:r>
          </w:p>
        </w:tc>
      </w:tr>
      <w:tr w:rsidR="00FC2D5B" w:rsidRPr="00FC2D5B" w:rsidTr="00FC2D5B">
        <w:trPr>
          <w:trHeight w:val="43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420" w:rsidRPr="00FC2D5B" w:rsidRDefault="00BD2420" w:rsidP="00FC2D5B">
            <w:pPr>
              <w:spacing w:after="0" w:line="240" w:lineRule="auto"/>
              <w:contextualSpacing/>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5</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BD2420" w:rsidRPr="00FC2D5B" w:rsidRDefault="00BD2420" w:rsidP="00F347D8">
            <w:pPr>
              <w:spacing w:after="0" w:line="240" w:lineRule="auto"/>
              <w:contextualSpacing/>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Hồng Lĩnh</w:t>
            </w:r>
          </w:p>
        </w:tc>
        <w:tc>
          <w:tcPr>
            <w:tcW w:w="1189"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sz w:val="24"/>
                <w:szCs w:val="24"/>
              </w:rPr>
            </w:pPr>
            <w:r w:rsidRPr="00FC2D5B">
              <w:rPr>
                <w:rFonts w:asciiTheme="majorHAnsi" w:hAnsiTheme="majorHAnsi" w:cstheme="majorHAnsi"/>
                <w:color w:val="000000"/>
              </w:rPr>
              <w:t>1.363</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155</w:t>
            </w: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52</w:t>
            </w:r>
          </w:p>
        </w:tc>
        <w:tc>
          <w:tcPr>
            <w:tcW w:w="1049"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15</w:t>
            </w:r>
          </w:p>
        </w:tc>
        <w:tc>
          <w:tcPr>
            <w:tcW w:w="1078"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86</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b/>
                <w:bCs/>
                <w:color w:val="000000"/>
              </w:rPr>
            </w:pPr>
            <w:r w:rsidRPr="00FC2D5B">
              <w:rPr>
                <w:rFonts w:asciiTheme="majorHAnsi" w:hAnsiTheme="majorHAnsi" w:cstheme="majorHAnsi"/>
                <w:b/>
                <w:bCs/>
                <w:color w:val="000000"/>
              </w:rPr>
              <w:t>1.208</w:t>
            </w:r>
          </w:p>
        </w:tc>
      </w:tr>
      <w:tr w:rsidR="00FC2D5B" w:rsidRPr="00FC2D5B" w:rsidTr="00FC2D5B">
        <w:trPr>
          <w:trHeight w:val="43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420" w:rsidRPr="00FC2D5B" w:rsidRDefault="00BD2420" w:rsidP="00FC2D5B">
            <w:pPr>
              <w:spacing w:after="0" w:line="240" w:lineRule="auto"/>
              <w:contextualSpacing/>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6</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BD2420" w:rsidRPr="00FC2D5B" w:rsidRDefault="00BD2420" w:rsidP="00F347D8">
            <w:pPr>
              <w:spacing w:after="0" w:line="240" w:lineRule="auto"/>
              <w:contextualSpacing/>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Lộc Hà</w:t>
            </w:r>
          </w:p>
        </w:tc>
        <w:tc>
          <w:tcPr>
            <w:tcW w:w="1189"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sz w:val="24"/>
                <w:szCs w:val="24"/>
              </w:rPr>
            </w:pPr>
            <w:r w:rsidRPr="00FC2D5B">
              <w:rPr>
                <w:rFonts w:asciiTheme="majorHAnsi" w:hAnsiTheme="majorHAnsi" w:cstheme="majorHAnsi"/>
                <w:color w:val="000000"/>
              </w:rPr>
              <w:t>3.810</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399</w:t>
            </w: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17</w:t>
            </w: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86</w:t>
            </w:r>
          </w:p>
        </w:tc>
        <w:tc>
          <w:tcPr>
            <w:tcW w:w="1049"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11</w:t>
            </w:r>
          </w:p>
        </w:tc>
        <w:tc>
          <w:tcPr>
            <w:tcW w:w="1078"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285</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b/>
                <w:bCs/>
                <w:color w:val="000000"/>
              </w:rPr>
            </w:pPr>
            <w:r w:rsidRPr="00FC2D5B">
              <w:rPr>
                <w:rFonts w:asciiTheme="majorHAnsi" w:hAnsiTheme="majorHAnsi" w:cstheme="majorHAnsi"/>
                <w:b/>
                <w:bCs/>
                <w:color w:val="000000"/>
              </w:rPr>
              <w:t>3.411</w:t>
            </w:r>
          </w:p>
        </w:tc>
      </w:tr>
      <w:tr w:rsidR="00FC2D5B" w:rsidRPr="00FC2D5B" w:rsidTr="00FC2D5B">
        <w:trPr>
          <w:trHeight w:val="43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420" w:rsidRPr="00FC2D5B" w:rsidRDefault="00BD2420" w:rsidP="00FC2D5B">
            <w:pPr>
              <w:spacing w:after="0" w:line="240" w:lineRule="auto"/>
              <w:contextualSpacing/>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7</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BD2420" w:rsidRPr="00FC2D5B" w:rsidRDefault="00BD2420" w:rsidP="00F347D8">
            <w:pPr>
              <w:spacing w:after="0" w:line="240" w:lineRule="auto"/>
              <w:contextualSpacing/>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Nghi Xuân</w:t>
            </w:r>
          </w:p>
        </w:tc>
        <w:tc>
          <w:tcPr>
            <w:tcW w:w="1189"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sz w:val="24"/>
                <w:szCs w:val="24"/>
              </w:rPr>
            </w:pPr>
            <w:r w:rsidRPr="00FC2D5B">
              <w:rPr>
                <w:rFonts w:asciiTheme="majorHAnsi" w:hAnsiTheme="majorHAnsi" w:cstheme="majorHAnsi"/>
                <w:color w:val="000000"/>
              </w:rPr>
              <w:t>5.453</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765</w:t>
            </w: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31</w:t>
            </w: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356</w:t>
            </w:r>
          </w:p>
        </w:tc>
        <w:tc>
          <w:tcPr>
            <w:tcW w:w="1049"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54</w:t>
            </w:r>
          </w:p>
        </w:tc>
        <w:tc>
          <w:tcPr>
            <w:tcW w:w="1078"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324</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b/>
                <w:bCs/>
                <w:color w:val="000000"/>
              </w:rPr>
            </w:pPr>
            <w:r w:rsidRPr="00FC2D5B">
              <w:rPr>
                <w:rFonts w:asciiTheme="majorHAnsi" w:hAnsiTheme="majorHAnsi" w:cstheme="majorHAnsi"/>
                <w:b/>
                <w:bCs/>
                <w:color w:val="000000"/>
              </w:rPr>
              <w:t>4.688</w:t>
            </w:r>
          </w:p>
        </w:tc>
      </w:tr>
      <w:tr w:rsidR="00FC2D5B" w:rsidRPr="00FC2D5B" w:rsidTr="00FC2D5B">
        <w:trPr>
          <w:trHeight w:val="43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420" w:rsidRPr="00FC2D5B" w:rsidRDefault="00BD2420" w:rsidP="00FC2D5B">
            <w:pPr>
              <w:spacing w:after="0" w:line="240" w:lineRule="auto"/>
              <w:contextualSpacing/>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8</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BD2420" w:rsidRPr="00FC2D5B" w:rsidRDefault="00BD2420" w:rsidP="00F347D8">
            <w:pPr>
              <w:spacing w:after="0" w:line="240" w:lineRule="auto"/>
              <w:contextualSpacing/>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Thạch Hà</w:t>
            </w:r>
          </w:p>
        </w:tc>
        <w:tc>
          <w:tcPr>
            <w:tcW w:w="1189"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sz w:val="24"/>
                <w:szCs w:val="24"/>
              </w:rPr>
            </w:pPr>
            <w:r w:rsidRPr="00FC2D5B">
              <w:rPr>
                <w:rFonts w:asciiTheme="majorHAnsi" w:hAnsiTheme="majorHAnsi" w:cstheme="majorHAnsi"/>
                <w:color w:val="000000"/>
              </w:rPr>
              <w:t>6.908</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559</w:t>
            </w: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30</w:t>
            </w: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75</w:t>
            </w:r>
          </w:p>
        </w:tc>
        <w:tc>
          <w:tcPr>
            <w:tcW w:w="1049"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26</w:t>
            </w:r>
          </w:p>
        </w:tc>
        <w:tc>
          <w:tcPr>
            <w:tcW w:w="1078"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428</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b/>
                <w:bCs/>
                <w:color w:val="000000"/>
              </w:rPr>
            </w:pPr>
            <w:r w:rsidRPr="00FC2D5B">
              <w:rPr>
                <w:rFonts w:asciiTheme="majorHAnsi" w:hAnsiTheme="majorHAnsi" w:cstheme="majorHAnsi"/>
                <w:b/>
                <w:bCs/>
                <w:color w:val="000000"/>
              </w:rPr>
              <w:t>6.349</w:t>
            </w:r>
          </w:p>
        </w:tc>
      </w:tr>
      <w:tr w:rsidR="00FC2D5B" w:rsidRPr="00FC2D5B" w:rsidTr="00FC2D5B">
        <w:trPr>
          <w:trHeight w:val="43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420" w:rsidRPr="00FC2D5B" w:rsidRDefault="00BD2420" w:rsidP="00FC2D5B">
            <w:pPr>
              <w:spacing w:after="0" w:line="240" w:lineRule="auto"/>
              <w:contextualSpacing/>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9</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BD2420" w:rsidRPr="00FC2D5B" w:rsidRDefault="00BD2420" w:rsidP="00F347D8">
            <w:pPr>
              <w:spacing w:after="0" w:line="240" w:lineRule="auto"/>
              <w:contextualSpacing/>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Hương Sơn</w:t>
            </w:r>
          </w:p>
        </w:tc>
        <w:tc>
          <w:tcPr>
            <w:tcW w:w="1189"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sz w:val="24"/>
                <w:szCs w:val="24"/>
              </w:rPr>
            </w:pPr>
            <w:r w:rsidRPr="00FC2D5B">
              <w:rPr>
                <w:rFonts w:asciiTheme="majorHAnsi" w:hAnsiTheme="majorHAnsi" w:cstheme="majorHAnsi"/>
                <w:color w:val="000000"/>
              </w:rPr>
              <w:t>6.327</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641</w:t>
            </w: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47</w:t>
            </w: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12</w:t>
            </w:r>
          </w:p>
        </w:tc>
        <w:tc>
          <w:tcPr>
            <w:tcW w:w="1049"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47</w:t>
            </w:r>
          </w:p>
        </w:tc>
        <w:tc>
          <w:tcPr>
            <w:tcW w:w="1078"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535</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b/>
                <w:bCs/>
                <w:color w:val="000000"/>
              </w:rPr>
            </w:pPr>
            <w:r w:rsidRPr="00FC2D5B">
              <w:rPr>
                <w:rFonts w:asciiTheme="majorHAnsi" w:hAnsiTheme="majorHAnsi" w:cstheme="majorHAnsi"/>
                <w:b/>
                <w:bCs/>
                <w:color w:val="000000"/>
              </w:rPr>
              <w:t>5.686</w:t>
            </w:r>
          </w:p>
        </w:tc>
      </w:tr>
      <w:tr w:rsidR="00FC2D5B" w:rsidRPr="00FC2D5B" w:rsidTr="00FC2D5B">
        <w:trPr>
          <w:trHeight w:val="43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420" w:rsidRPr="00FC2D5B" w:rsidRDefault="00BD2420" w:rsidP="00FC2D5B">
            <w:pPr>
              <w:spacing w:after="0" w:line="240" w:lineRule="auto"/>
              <w:contextualSpacing/>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10</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BD2420" w:rsidRPr="00FC2D5B" w:rsidRDefault="00BD2420" w:rsidP="00F347D8">
            <w:pPr>
              <w:spacing w:after="0" w:line="240" w:lineRule="auto"/>
              <w:contextualSpacing/>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Hương Khê</w:t>
            </w:r>
          </w:p>
        </w:tc>
        <w:tc>
          <w:tcPr>
            <w:tcW w:w="1189"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sz w:val="24"/>
                <w:szCs w:val="24"/>
              </w:rPr>
            </w:pPr>
            <w:r w:rsidRPr="00FC2D5B">
              <w:rPr>
                <w:rFonts w:asciiTheme="majorHAnsi" w:hAnsiTheme="majorHAnsi" w:cstheme="majorHAnsi"/>
                <w:color w:val="000000"/>
              </w:rPr>
              <w:t>6.357</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661</w:t>
            </w: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26</w:t>
            </w: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108</w:t>
            </w:r>
          </w:p>
        </w:tc>
        <w:tc>
          <w:tcPr>
            <w:tcW w:w="1049"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46</w:t>
            </w:r>
          </w:p>
        </w:tc>
        <w:tc>
          <w:tcPr>
            <w:tcW w:w="1078"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481</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b/>
                <w:bCs/>
                <w:color w:val="000000"/>
              </w:rPr>
            </w:pPr>
            <w:r w:rsidRPr="00FC2D5B">
              <w:rPr>
                <w:rFonts w:asciiTheme="majorHAnsi" w:hAnsiTheme="majorHAnsi" w:cstheme="majorHAnsi"/>
                <w:b/>
                <w:bCs/>
                <w:color w:val="000000"/>
              </w:rPr>
              <w:t>5.696</w:t>
            </w:r>
          </w:p>
        </w:tc>
      </w:tr>
      <w:tr w:rsidR="00FC2D5B" w:rsidRPr="00FC2D5B" w:rsidTr="00FC2D5B">
        <w:trPr>
          <w:trHeight w:val="43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420" w:rsidRPr="00FC2D5B" w:rsidRDefault="00BD2420" w:rsidP="00FC2D5B">
            <w:pPr>
              <w:spacing w:after="0" w:line="240" w:lineRule="auto"/>
              <w:contextualSpacing/>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11</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BD2420" w:rsidRPr="00FC2D5B" w:rsidRDefault="00BD2420" w:rsidP="00F347D8">
            <w:pPr>
              <w:spacing w:after="0" w:line="240" w:lineRule="auto"/>
              <w:contextualSpacing/>
              <w:jc w:val="both"/>
              <w:rPr>
                <w:rFonts w:asciiTheme="majorHAnsi" w:hAnsiTheme="majorHAnsi" w:cstheme="majorHAnsi"/>
                <w:color w:val="000000"/>
                <w:sz w:val="24"/>
                <w:szCs w:val="24"/>
              </w:rPr>
            </w:pPr>
            <w:r w:rsidRPr="00FC2D5B">
              <w:rPr>
                <w:rFonts w:asciiTheme="majorHAnsi" w:hAnsiTheme="majorHAnsi" w:cstheme="majorHAnsi"/>
                <w:color w:val="000000"/>
                <w:sz w:val="24"/>
                <w:szCs w:val="24"/>
              </w:rPr>
              <w:t>Vũ Quang</w:t>
            </w:r>
          </w:p>
        </w:tc>
        <w:tc>
          <w:tcPr>
            <w:tcW w:w="1189"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sz w:val="24"/>
                <w:szCs w:val="24"/>
              </w:rPr>
            </w:pPr>
            <w:r w:rsidRPr="00FC2D5B">
              <w:rPr>
                <w:rFonts w:asciiTheme="majorHAnsi" w:hAnsiTheme="majorHAnsi" w:cstheme="majorHAnsi"/>
                <w:color w:val="000000"/>
              </w:rPr>
              <w:t>1.806</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279</w:t>
            </w: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9</w:t>
            </w:r>
          </w:p>
        </w:tc>
        <w:tc>
          <w:tcPr>
            <w:tcW w:w="1049"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26</w:t>
            </w:r>
          </w:p>
        </w:tc>
        <w:tc>
          <w:tcPr>
            <w:tcW w:w="1078"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241</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b/>
                <w:bCs/>
                <w:color w:val="000000"/>
              </w:rPr>
            </w:pPr>
            <w:r w:rsidRPr="00FC2D5B">
              <w:rPr>
                <w:rFonts w:asciiTheme="majorHAnsi" w:hAnsiTheme="majorHAnsi" w:cstheme="majorHAnsi"/>
                <w:b/>
                <w:bCs/>
                <w:color w:val="000000"/>
              </w:rPr>
              <w:t>1.527</w:t>
            </w:r>
          </w:p>
        </w:tc>
      </w:tr>
      <w:tr w:rsidR="00FC2D5B" w:rsidRPr="00FC2D5B" w:rsidTr="00FC2D5B">
        <w:trPr>
          <w:trHeight w:val="43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420" w:rsidRPr="00FC2D5B" w:rsidRDefault="00BD2420" w:rsidP="00FC2D5B">
            <w:pPr>
              <w:spacing w:after="0" w:line="240" w:lineRule="auto"/>
              <w:contextualSpacing/>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12</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BD2420" w:rsidRPr="00FC2D5B" w:rsidRDefault="004B03F6" w:rsidP="00F347D8">
            <w:pPr>
              <w:spacing w:after="0" w:line="240" w:lineRule="auto"/>
              <w:contextualSpacing/>
              <w:jc w:val="both"/>
              <w:rPr>
                <w:rFonts w:asciiTheme="majorHAnsi" w:hAnsiTheme="majorHAnsi" w:cstheme="majorHAnsi"/>
                <w:color w:val="000000"/>
                <w:sz w:val="24"/>
                <w:szCs w:val="24"/>
              </w:rPr>
            </w:pPr>
            <w:r>
              <w:rPr>
                <w:rFonts w:asciiTheme="majorHAnsi" w:hAnsiTheme="majorHAnsi" w:cstheme="majorHAnsi"/>
                <w:color w:val="000000"/>
                <w:sz w:val="24"/>
                <w:szCs w:val="24"/>
              </w:rPr>
              <w:t>TX.</w:t>
            </w:r>
            <w:r w:rsidR="00BD2420" w:rsidRPr="00FC2D5B">
              <w:rPr>
                <w:rFonts w:asciiTheme="majorHAnsi" w:hAnsiTheme="majorHAnsi" w:cstheme="majorHAnsi"/>
                <w:color w:val="000000"/>
                <w:sz w:val="24"/>
                <w:szCs w:val="24"/>
              </w:rPr>
              <w:t>Kỳ Anh</w:t>
            </w:r>
          </w:p>
        </w:tc>
        <w:tc>
          <w:tcPr>
            <w:tcW w:w="1189"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sz w:val="24"/>
                <w:szCs w:val="24"/>
              </w:rPr>
            </w:pPr>
            <w:r w:rsidRPr="00FC2D5B">
              <w:rPr>
                <w:rFonts w:asciiTheme="majorHAnsi" w:hAnsiTheme="majorHAnsi" w:cstheme="majorHAnsi"/>
                <w:color w:val="000000"/>
              </w:rPr>
              <w:t>3.442</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227</w:t>
            </w: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6</w:t>
            </w:r>
          </w:p>
        </w:tc>
        <w:tc>
          <w:tcPr>
            <w:tcW w:w="1049"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22</w:t>
            </w:r>
          </w:p>
        </w:tc>
        <w:tc>
          <w:tcPr>
            <w:tcW w:w="1078"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192</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b/>
                <w:bCs/>
                <w:color w:val="000000"/>
              </w:rPr>
            </w:pPr>
            <w:r w:rsidRPr="00FC2D5B">
              <w:rPr>
                <w:rFonts w:asciiTheme="majorHAnsi" w:hAnsiTheme="majorHAnsi" w:cstheme="majorHAnsi"/>
                <w:b/>
                <w:bCs/>
                <w:color w:val="000000"/>
              </w:rPr>
              <w:t>3.215</w:t>
            </w:r>
          </w:p>
        </w:tc>
      </w:tr>
      <w:tr w:rsidR="00FC2D5B" w:rsidRPr="00FC2D5B" w:rsidTr="00FC2D5B">
        <w:trPr>
          <w:trHeight w:val="43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420" w:rsidRPr="00FC2D5B" w:rsidRDefault="00BD2420" w:rsidP="00FC2D5B">
            <w:pPr>
              <w:spacing w:after="0" w:line="240" w:lineRule="auto"/>
              <w:contextualSpacing/>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13</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BD2420" w:rsidRPr="00FC2D5B" w:rsidRDefault="00BD2420" w:rsidP="00FC2D5B">
            <w:pPr>
              <w:spacing w:after="0" w:line="240" w:lineRule="auto"/>
              <w:contextualSpacing/>
              <w:jc w:val="center"/>
              <w:rPr>
                <w:rFonts w:asciiTheme="majorHAnsi" w:hAnsiTheme="majorHAnsi" w:cstheme="majorHAnsi"/>
                <w:color w:val="000000"/>
                <w:sz w:val="24"/>
                <w:szCs w:val="24"/>
              </w:rPr>
            </w:pPr>
            <w:r w:rsidRPr="00FC2D5B">
              <w:rPr>
                <w:rFonts w:asciiTheme="majorHAnsi" w:hAnsiTheme="majorHAnsi" w:cstheme="majorHAnsi"/>
                <w:color w:val="000000"/>
                <w:sz w:val="24"/>
                <w:szCs w:val="24"/>
              </w:rPr>
              <w:t>TP Hà Tĩnh</w:t>
            </w:r>
          </w:p>
        </w:tc>
        <w:tc>
          <w:tcPr>
            <w:tcW w:w="1189"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sz w:val="24"/>
                <w:szCs w:val="24"/>
              </w:rPr>
            </w:pPr>
            <w:r w:rsidRPr="00FC2D5B">
              <w:rPr>
                <w:rFonts w:asciiTheme="majorHAnsi" w:hAnsiTheme="majorHAnsi" w:cstheme="majorHAnsi"/>
                <w:color w:val="000000"/>
              </w:rPr>
              <w:t>2.358</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204</w:t>
            </w: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6</w:t>
            </w:r>
          </w:p>
        </w:tc>
        <w:tc>
          <w:tcPr>
            <w:tcW w:w="1049"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32</w:t>
            </w:r>
          </w:p>
        </w:tc>
        <w:tc>
          <w:tcPr>
            <w:tcW w:w="1078"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color w:val="000000"/>
              </w:rPr>
            </w:pPr>
            <w:r w:rsidRPr="00FC2D5B">
              <w:rPr>
                <w:rFonts w:asciiTheme="majorHAnsi" w:hAnsiTheme="majorHAnsi" w:cstheme="majorHAnsi"/>
                <w:color w:val="000000"/>
              </w:rPr>
              <w:t>157</w:t>
            </w:r>
          </w:p>
        </w:tc>
        <w:tc>
          <w:tcPr>
            <w:tcW w:w="1134" w:type="dxa"/>
            <w:tcBorders>
              <w:top w:val="single" w:sz="4" w:space="0" w:color="auto"/>
              <w:left w:val="nil"/>
              <w:bottom w:val="single" w:sz="4" w:space="0" w:color="auto"/>
              <w:right w:val="single" w:sz="4" w:space="0" w:color="auto"/>
            </w:tcBorders>
            <w:shd w:val="clear" w:color="auto" w:fill="auto"/>
            <w:vAlign w:val="center"/>
          </w:tcPr>
          <w:p w:rsidR="00BD2420" w:rsidRPr="00FC2D5B" w:rsidRDefault="00BD2420" w:rsidP="00FC2D5B">
            <w:pPr>
              <w:spacing w:after="0" w:line="240" w:lineRule="auto"/>
              <w:contextualSpacing/>
              <w:jc w:val="center"/>
              <w:rPr>
                <w:rFonts w:asciiTheme="majorHAnsi" w:hAnsiTheme="majorHAnsi" w:cstheme="majorHAnsi"/>
                <w:b/>
                <w:bCs/>
                <w:color w:val="000000"/>
              </w:rPr>
            </w:pPr>
            <w:r w:rsidRPr="00FC2D5B">
              <w:rPr>
                <w:rFonts w:asciiTheme="majorHAnsi" w:hAnsiTheme="majorHAnsi" w:cstheme="majorHAnsi"/>
                <w:b/>
                <w:bCs/>
                <w:color w:val="000000"/>
              </w:rPr>
              <w:t>2.154</w:t>
            </w:r>
          </w:p>
        </w:tc>
      </w:tr>
      <w:tr w:rsidR="004B03F6" w:rsidRPr="00FC2D5B" w:rsidTr="00FC2D5B">
        <w:trPr>
          <w:trHeight w:val="43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4B03F6" w:rsidRPr="00FC2D5B" w:rsidRDefault="004B03F6" w:rsidP="00FC2D5B">
            <w:pPr>
              <w:spacing w:after="0" w:line="240" w:lineRule="auto"/>
              <w:contextualSpacing/>
              <w:jc w:val="center"/>
              <w:rPr>
                <w:rFonts w:asciiTheme="majorHAnsi" w:hAnsiTheme="majorHAnsi" w:cstheme="majorHAnsi"/>
                <w:b/>
                <w:bCs/>
                <w:color w:val="000000"/>
                <w:sz w:val="24"/>
                <w:szCs w:val="24"/>
              </w:rPr>
            </w:pPr>
          </w:p>
        </w:tc>
        <w:tc>
          <w:tcPr>
            <w:tcW w:w="1408" w:type="dxa"/>
            <w:tcBorders>
              <w:top w:val="nil"/>
              <w:left w:val="nil"/>
              <w:bottom w:val="single" w:sz="4" w:space="0" w:color="auto"/>
              <w:right w:val="single" w:sz="4" w:space="0" w:color="auto"/>
            </w:tcBorders>
            <w:shd w:val="clear" w:color="auto" w:fill="auto"/>
            <w:vAlign w:val="center"/>
            <w:hideMark/>
          </w:tcPr>
          <w:p w:rsidR="004B03F6" w:rsidRPr="00FC2D5B" w:rsidRDefault="004B03F6" w:rsidP="004F48B0">
            <w:pPr>
              <w:spacing w:after="0" w:line="240" w:lineRule="auto"/>
              <w:rPr>
                <w:rFonts w:asciiTheme="majorHAnsi" w:hAnsiTheme="majorHAnsi" w:cstheme="majorHAnsi"/>
                <w:b/>
                <w:bCs/>
                <w:color w:val="000000"/>
                <w:sz w:val="24"/>
                <w:szCs w:val="24"/>
              </w:rPr>
            </w:pPr>
            <w:r w:rsidRPr="00FC2D5B">
              <w:rPr>
                <w:rFonts w:asciiTheme="majorHAnsi" w:hAnsiTheme="majorHAnsi" w:cstheme="majorHAnsi"/>
                <w:b/>
                <w:bCs/>
                <w:color w:val="000000"/>
                <w:sz w:val="24"/>
                <w:szCs w:val="24"/>
              </w:rPr>
              <w:t> Tổng cộng</w:t>
            </w:r>
          </w:p>
        </w:tc>
        <w:tc>
          <w:tcPr>
            <w:tcW w:w="1189" w:type="dxa"/>
            <w:tcBorders>
              <w:top w:val="nil"/>
              <w:left w:val="nil"/>
              <w:bottom w:val="single" w:sz="4" w:space="0" w:color="auto"/>
              <w:right w:val="single" w:sz="4" w:space="0" w:color="auto"/>
            </w:tcBorders>
            <w:shd w:val="clear" w:color="auto" w:fill="auto"/>
            <w:vAlign w:val="center"/>
          </w:tcPr>
          <w:p w:rsidR="004B03F6" w:rsidRPr="00FC2D5B" w:rsidRDefault="004B03F6" w:rsidP="00FC2D5B">
            <w:pPr>
              <w:spacing w:after="0" w:line="240" w:lineRule="auto"/>
              <w:contextualSpacing/>
              <w:jc w:val="center"/>
              <w:rPr>
                <w:rFonts w:asciiTheme="majorHAnsi" w:hAnsiTheme="majorHAnsi" w:cstheme="majorHAnsi"/>
                <w:b/>
                <w:bCs/>
                <w:color w:val="000000"/>
                <w:sz w:val="24"/>
                <w:szCs w:val="24"/>
              </w:rPr>
            </w:pPr>
            <w:r w:rsidRPr="00FC2D5B">
              <w:rPr>
                <w:rFonts w:asciiTheme="majorHAnsi" w:hAnsiTheme="majorHAnsi" w:cstheme="majorHAnsi"/>
                <w:b/>
                <w:bCs/>
                <w:color w:val="000000"/>
              </w:rPr>
              <w:t>64.276</w:t>
            </w:r>
          </w:p>
        </w:tc>
        <w:tc>
          <w:tcPr>
            <w:tcW w:w="1134" w:type="dxa"/>
            <w:tcBorders>
              <w:top w:val="nil"/>
              <w:left w:val="nil"/>
              <w:bottom w:val="single" w:sz="4" w:space="0" w:color="auto"/>
              <w:right w:val="single" w:sz="4" w:space="0" w:color="auto"/>
            </w:tcBorders>
            <w:shd w:val="clear" w:color="auto" w:fill="auto"/>
            <w:vAlign w:val="center"/>
          </w:tcPr>
          <w:p w:rsidR="004B03F6" w:rsidRPr="00FC2D5B" w:rsidRDefault="004B03F6" w:rsidP="00FC2D5B">
            <w:pPr>
              <w:spacing w:after="0" w:line="240" w:lineRule="auto"/>
              <w:contextualSpacing/>
              <w:jc w:val="center"/>
              <w:rPr>
                <w:rFonts w:asciiTheme="majorHAnsi" w:hAnsiTheme="majorHAnsi" w:cstheme="majorHAnsi"/>
                <w:b/>
                <w:bCs/>
                <w:color w:val="000000"/>
                <w:sz w:val="24"/>
                <w:szCs w:val="24"/>
              </w:rPr>
            </w:pPr>
            <w:r w:rsidRPr="00FC2D5B">
              <w:rPr>
                <w:rFonts w:asciiTheme="majorHAnsi" w:hAnsiTheme="majorHAnsi" w:cstheme="majorHAnsi"/>
                <w:b/>
                <w:bCs/>
                <w:color w:val="000000"/>
              </w:rPr>
              <w:t>6.238</w:t>
            </w:r>
          </w:p>
        </w:tc>
        <w:tc>
          <w:tcPr>
            <w:tcW w:w="992" w:type="dxa"/>
            <w:tcBorders>
              <w:top w:val="nil"/>
              <w:left w:val="nil"/>
              <w:bottom w:val="single" w:sz="4" w:space="0" w:color="auto"/>
              <w:right w:val="single" w:sz="4" w:space="0" w:color="auto"/>
            </w:tcBorders>
            <w:shd w:val="clear" w:color="auto" w:fill="auto"/>
            <w:vAlign w:val="center"/>
          </w:tcPr>
          <w:p w:rsidR="004B03F6" w:rsidRPr="00FC2D5B" w:rsidRDefault="004B03F6" w:rsidP="00FC2D5B">
            <w:pPr>
              <w:spacing w:after="0" w:line="240" w:lineRule="auto"/>
              <w:contextualSpacing/>
              <w:jc w:val="center"/>
              <w:rPr>
                <w:rFonts w:asciiTheme="majorHAnsi" w:hAnsiTheme="majorHAnsi" w:cstheme="majorHAnsi"/>
                <w:b/>
                <w:bCs/>
                <w:color w:val="000000"/>
                <w:sz w:val="24"/>
                <w:szCs w:val="24"/>
              </w:rPr>
            </w:pPr>
            <w:r w:rsidRPr="00FC2D5B">
              <w:rPr>
                <w:rFonts w:asciiTheme="majorHAnsi" w:hAnsiTheme="majorHAnsi" w:cstheme="majorHAnsi"/>
                <w:b/>
                <w:bCs/>
                <w:color w:val="000000"/>
              </w:rPr>
              <w:t>286</w:t>
            </w:r>
          </w:p>
        </w:tc>
        <w:tc>
          <w:tcPr>
            <w:tcW w:w="992" w:type="dxa"/>
            <w:tcBorders>
              <w:top w:val="nil"/>
              <w:left w:val="nil"/>
              <w:bottom w:val="single" w:sz="4" w:space="0" w:color="auto"/>
              <w:right w:val="single" w:sz="4" w:space="0" w:color="auto"/>
            </w:tcBorders>
            <w:shd w:val="clear" w:color="auto" w:fill="auto"/>
            <w:vAlign w:val="center"/>
          </w:tcPr>
          <w:p w:rsidR="004B03F6" w:rsidRPr="00FC2D5B" w:rsidRDefault="004B03F6" w:rsidP="00FC2D5B">
            <w:pPr>
              <w:spacing w:after="0" w:line="240" w:lineRule="auto"/>
              <w:contextualSpacing/>
              <w:jc w:val="center"/>
              <w:rPr>
                <w:rFonts w:asciiTheme="majorHAnsi" w:hAnsiTheme="majorHAnsi" w:cstheme="majorHAnsi"/>
                <w:b/>
                <w:bCs/>
                <w:color w:val="000000"/>
                <w:sz w:val="24"/>
                <w:szCs w:val="24"/>
              </w:rPr>
            </w:pPr>
            <w:r w:rsidRPr="00FC2D5B">
              <w:rPr>
                <w:rFonts w:asciiTheme="majorHAnsi" w:hAnsiTheme="majorHAnsi" w:cstheme="majorHAnsi"/>
                <w:b/>
                <w:bCs/>
                <w:color w:val="000000"/>
              </w:rPr>
              <w:t>1.089</w:t>
            </w:r>
          </w:p>
        </w:tc>
        <w:tc>
          <w:tcPr>
            <w:tcW w:w="1049" w:type="dxa"/>
            <w:tcBorders>
              <w:top w:val="nil"/>
              <w:left w:val="nil"/>
              <w:bottom w:val="single" w:sz="4" w:space="0" w:color="auto"/>
              <w:right w:val="single" w:sz="4" w:space="0" w:color="auto"/>
            </w:tcBorders>
            <w:shd w:val="clear" w:color="auto" w:fill="auto"/>
            <w:vAlign w:val="center"/>
          </w:tcPr>
          <w:p w:rsidR="004B03F6" w:rsidRPr="00FC2D5B" w:rsidRDefault="004B03F6" w:rsidP="00FC2D5B">
            <w:pPr>
              <w:spacing w:after="0" w:line="240" w:lineRule="auto"/>
              <w:contextualSpacing/>
              <w:jc w:val="center"/>
              <w:rPr>
                <w:rFonts w:asciiTheme="majorHAnsi" w:hAnsiTheme="majorHAnsi" w:cstheme="majorHAnsi"/>
                <w:b/>
                <w:bCs/>
                <w:color w:val="000000"/>
                <w:sz w:val="24"/>
                <w:szCs w:val="24"/>
              </w:rPr>
            </w:pPr>
            <w:r w:rsidRPr="00FC2D5B">
              <w:rPr>
                <w:rFonts w:asciiTheme="majorHAnsi" w:hAnsiTheme="majorHAnsi" w:cstheme="majorHAnsi"/>
                <w:b/>
                <w:bCs/>
                <w:color w:val="000000"/>
              </w:rPr>
              <w:t>440</w:t>
            </w:r>
          </w:p>
        </w:tc>
        <w:tc>
          <w:tcPr>
            <w:tcW w:w="1078" w:type="dxa"/>
            <w:tcBorders>
              <w:top w:val="nil"/>
              <w:left w:val="nil"/>
              <w:bottom w:val="single" w:sz="4" w:space="0" w:color="auto"/>
              <w:right w:val="single" w:sz="4" w:space="0" w:color="auto"/>
            </w:tcBorders>
            <w:shd w:val="clear" w:color="auto" w:fill="auto"/>
            <w:vAlign w:val="center"/>
          </w:tcPr>
          <w:p w:rsidR="004B03F6" w:rsidRPr="00FC2D5B" w:rsidRDefault="004B03F6" w:rsidP="00FC2D5B">
            <w:pPr>
              <w:spacing w:after="0" w:line="240" w:lineRule="auto"/>
              <w:contextualSpacing/>
              <w:jc w:val="center"/>
              <w:rPr>
                <w:rFonts w:asciiTheme="majorHAnsi" w:hAnsiTheme="majorHAnsi" w:cstheme="majorHAnsi"/>
                <w:b/>
                <w:bCs/>
                <w:color w:val="000000"/>
                <w:sz w:val="24"/>
                <w:szCs w:val="24"/>
              </w:rPr>
            </w:pPr>
            <w:r w:rsidRPr="00FC2D5B">
              <w:rPr>
                <w:rFonts w:asciiTheme="majorHAnsi" w:hAnsiTheme="majorHAnsi" w:cstheme="majorHAnsi"/>
                <w:b/>
                <w:bCs/>
                <w:color w:val="000000"/>
              </w:rPr>
              <w:t>4.423</w:t>
            </w:r>
          </w:p>
        </w:tc>
        <w:tc>
          <w:tcPr>
            <w:tcW w:w="1134" w:type="dxa"/>
            <w:tcBorders>
              <w:top w:val="nil"/>
              <w:left w:val="nil"/>
              <w:bottom w:val="single" w:sz="4" w:space="0" w:color="auto"/>
              <w:right w:val="single" w:sz="4" w:space="0" w:color="auto"/>
            </w:tcBorders>
            <w:shd w:val="clear" w:color="auto" w:fill="auto"/>
            <w:vAlign w:val="center"/>
          </w:tcPr>
          <w:p w:rsidR="004B03F6" w:rsidRPr="00FC2D5B" w:rsidRDefault="004B03F6" w:rsidP="00FC2D5B">
            <w:pPr>
              <w:spacing w:after="0" w:line="240" w:lineRule="auto"/>
              <w:contextualSpacing/>
              <w:jc w:val="center"/>
              <w:rPr>
                <w:rFonts w:asciiTheme="majorHAnsi" w:hAnsiTheme="majorHAnsi" w:cstheme="majorHAnsi"/>
                <w:b/>
                <w:bCs/>
                <w:color w:val="000000"/>
                <w:sz w:val="24"/>
                <w:szCs w:val="24"/>
              </w:rPr>
            </w:pPr>
            <w:r w:rsidRPr="00FC2D5B">
              <w:rPr>
                <w:rFonts w:asciiTheme="majorHAnsi" w:hAnsiTheme="majorHAnsi" w:cstheme="majorHAnsi"/>
                <w:b/>
                <w:bCs/>
                <w:color w:val="000000"/>
              </w:rPr>
              <w:t>58.038</w:t>
            </w:r>
          </w:p>
        </w:tc>
      </w:tr>
    </w:tbl>
    <w:p w:rsidR="00FC2D5B" w:rsidRPr="00FC2D5B" w:rsidRDefault="00FC2D5B" w:rsidP="00FC2D5B">
      <w:pPr>
        <w:spacing w:before="240" w:after="80" w:line="240" w:lineRule="auto"/>
        <w:ind w:firstLine="567"/>
        <w:jc w:val="both"/>
        <w:rPr>
          <w:rFonts w:asciiTheme="majorHAnsi" w:hAnsiTheme="majorHAnsi" w:cstheme="majorHAnsi"/>
          <w:b/>
          <w:color w:val="000000"/>
          <w:sz w:val="28"/>
          <w:szCs w:val="28"/>
          <w:shd w:val="clear" w:color="auto" w:fill="FFFFFF"/>
        </w:rPr>
      </w:pPr>
      <w:r w:rsidRPr="00FC2D5B">
        <w:rPr>
          <w:rFonts w:asciiTheme="majorHAnsi" w:hAnsiTheme="majorHAnsi" w:cstheme="majorHAnsi"/>
          <w:b/>
          <w:color w:val="000000"/>
          <w:sz w:val="28"/>
          <w:szCs w:val="28"/>
          <w:shd w:val="clear" w:color="auto" w:fill="FFFFFF"/>
        </w:rPr>
        <w:t>3. Kết quả rà soát, thẩm định của Sở Lao động - Thương binh và Xã hôi và Tổ thẩm định hồ sơ cấp tỉnh đối với 03 nhóm đối tượng</w:t>
      </w:r>
    </w:p>
    <w:p w:rsidR="00FC2D5B" w:rsidRPr="00FC2D5B" w:rsidRDefault="00FC2D5B" w:rsidP="00FC2D5B">
      <w:pPr>
        <w:spacing w:before="120" w:after="80" w:line="240" w:lineRule="auto"/>
        <w:ind w:firstLine="567"/>
        <w:jc w:val="both"/>
        <w:rPr>
          <w:rFonts w:asciiTheme="majorHAnsi" w:hAnsiTheme="majorHAnsi" w:cstheme="majorHAnsi"/>
          <w:sz w:val="28"/>
          <w:szCs w:val="28"/>
        </w:rPr>
      </w:pPr>
      <w:r w:rsidRPr="00FC2D5B">
        <w:rPr>
          <w:rFonts w:asciiTheme="majorHAnsi" w:hAnsiTheme="majorHAnsi" w:cstheme="majorHAnsi"/>
          <w:sz w:val="28"/>
          <w:szCs w:val="28"/>
        </w:rPr>
        <w:t xml:space="preserve">- Tổng số đối tượng UBND các huyện, thành phố, thị xã đề nghị Chủ tịch UBND tỉnh phê duyệt danh sách và kinh phí hỗ trợ theo Quyết định số 15/2020/QĐ-TTg của Thủ tướng Chính phủ: 173.735 người, bao gồm: 38.063 đối tượng người có công với cách mạng; 53.470 đối tượng bảo trợ xã hội;  24.164 nhân khẩu thuộc hộ nghèo và 58.038 nhân khẩu thuộc hộ cận nghèo.      </w:t>
      </w:r>
    </w:p>
    <w:p w:rsidR="00FC2D5B" w:rsidRPr="00FC2D5B" w:rsidRDefault="00FC2D5B" w:rsidP="004B03F6">
      <w:pPr>
        <w:spacing w:before="120" w:after="120" w:line="360" w:lineRule="exact"/>
        <w:ind w:firstLine="567"/>
        <w:jc w:val="both"/>
        <w:rPr>
          <w:rFonts w:asciiTheme="majorHAnsi" w:hAnsiTheme="majorHAnsi" w:cstheme="majorHAnsi"/>
          <w:color w:val="000000"/>
          <w:sz w:val="28"/>
          <w:szCs w:val="28"/>
          <w:shd w:val="clear" w:color="auto" w:fill="FFFFFF"/>
        </w:rPr>
      </w:pPr>
      <w:r w:rsidRPr="00FC2D5B">
        <w:rPr>
          <w:rFonts w:asciiTheme="majorHAnsi" w:hAnsiTheme="majorHAnsi" w:cstheme="majorHAnsi"/>
          <w:sz w:val="28"/>
          <w:szCs w:val="28"/>
        </w:rPr>
        <w:t>- Tổng số đối tượng Sở Lao động - Thương binh và Xã hội rà soát đưa ra khỏi danh sách đề nghị hỗ trợ theo Quyết định số 15/2020/QĐ-TTg của Thủ tướng Chính phủ: 13</w:t>
      </w:r>
      <w:r w:rsidR="0045792C">
        <w:rPr>
          <w:rFonts w:asciiTheme="majorHAnsi" w:hAnsiTheme="majorHAnsi" w:cstheme="majorHAnsi"/>
          <w:sz w:val="28"/>
          <w:szCs w:val="28"/>
        </w:rPr>
        <w:t>1</w:t>
      </w:r>
      <w:r w:rsidRPr="00FC2D5B">
        <w:rPr>
          <w:rFonts w:asciiTheme="majorHAnsi" w:hAnsiTheme="majorHAnsi" w:cstheme="majorHAnsi"/>
          <w:sz w:val="28"/>
          <w:szCs w:val="28"/>
        </w:rPr>
        <w:t xml:space="preserve"> người. Bao gồm: 24 đối tượng là người có công với cách </w:t>
      </w:r>
      <w:r w:rsidRPr="00FC2D5B">
        <w:rPr>
          <w:rFonts w:asciiTheme="majorHAnsi" w:hAnsiTheme="majorHAnsi" w:cstheme="majorHAnsi"/>
          <w:sz w:val="28"/>
          <w:szCs w:val="28"/>
        </w:rPr>
        <w:lastRenderedPageBreak/>
        <w:t>mạng;</w:t>
      </w:r>
      <w:r w:rsidR="0045792C">
        <w:rPr>
          <w:rFonts w:asciiTheme="majorHAnsi" w:hAnsiTheme="majorHAnsi" w:cstheme="majorHAnsi"/>
          <w:sz w:val="28"/>
          <w:szCs w:val="28"/>
        </w:rPr>
        <w:t xml:space="preserve"> 16 đối tượng bảo trợ xã hội, 38</w:t>
      </w:r>
      <w:r w:rsidRPr="00FC2D5B">
        <w:rPr>
          <w:rFonts w:asciiTheme="majorHAnsi" w:hAnsiTheme="majorHAnsi" w:cstheme="majorHAnsi"/>
          <w:sz w:val="28"/>
          <w:szCs w:val="28"/>
        </w:rPr>
        <w:t xml:space="preserve"> đối tượng thuộc hộ nghèo; 53 đối tượng thuộc hộ cận nghèo. Lý do: Đối tượng hưởng trùng chế độ, chuyển khẩu.</w:t>
      </w:r>
    </w:p>
    <w:p w:rsidR="00FC2D5B" w:rsidRPr="00FC2D5B" w:rsidRDefault="00FC2D5B" w:rsidP="004B03F6">
      <w:pPr>
        <w:spacing w:before="120" w:after="120" w:line="360" w:lineRule="exact"/>
        <w:ind w:firstLine="567"/>
        <w:jc w:val="both"/>
        <w:rPr>
          <w:rFonts w:asciiTheme="majorHAnsi" w:hAnsiTheme="majorHAnsi" w:cstheme="majorHAnsi"/>
          <w:sz w:val="28"/>
          <w:szCs w:val="28"/>
        </w:rPr>
      </w:pPr>
      <w:r w:rsidRPr="00FC2D5B">
        <w:rPr>
          <w:rFonts w:asciiTheme="majorHAnsi" w:hAnsiTheme="majorHAnsi" w:cstheme="majorHAnsi"/>
          <w:color w:val="000000"/>
          <w:sz w:val="28"/>
          <w:szCs w:val="28"/>
          <w:shd w:val="clear" w:color="auto" w:fill="FFFFFF"/>
        </w:rPr>
        <w:t xml:space="preserve">- Tổng số đối tượng đủ điều kiện đề nghị Chủ tịch UBND tỉnh phê duyệt danh sách và kinh phí hỗ trợ: </w:t>
      </w:r>
      <w:r w:rsidR="00B76449">
        <w:rPr>
          <w:rFonts w:asciiTheme="majorHAnsi" w:hAnsiTheme="majorHAnsi" w:cstheme="majorHAnsi"/>
          <w:sz w:val="28"/>
          <w:szCs w:val="28"/>
        </w:rPr>
        <w:t>173.604</w:t>
      </w:r>
      <w:r w:rsidRPr="00FC2D5B">
        <w:rPr>
          <w:rFonts w:asciiTheme="majorHAnsi" w:hAnsiTheme="majorHAnsi" w:cstheme="majorHAnsi"/>
          <w:sz w:val="28"/>
          <w:szCs w:val="28"/>
        </w:rPr>
        <w:t xml:space="preserve"> người, bao gồm: 38.039 đối tượng là người có công với cách mạng; 53.454 người thuộc c</w:t>
      </w:r>
      <w:r w:rsidR="00B76449">
        <w:rPr>
          <w:rFonts w:asciiTheme="majorHAnsi" w:hAnsiTheme="majorHAnsi" w:cstheme="majorHAnsi"/>
          <w:sz w:val="28"/>
          <w:szCs w:val="28"/>
        </w:rPr>
        <w:t>hính sách bảo trợ xã hội; 24.126</w:t>
      </w:r>
      <w:r w:rsidRPr="00FC2D5B">
        <w:rPr>
          <w:rFonts w:asciiTheme="majorHAnsi" w:hAnsiTheme="majorHAnsi" w:cstheme="majorHAnsi"/>
          <w:sz w:val="28"/>
          <w:szCs w:val="28"/>
        </w:rPr>
        <w:t xml:space="preserve"> người thuộc hộ nghèo và 57.985 người thuộc hộ cận nghèo. </w:t>
      </w:r>
    </w:p>
    <w:p w:rsidR="00FC2D5B" w:rsidRPr="00FC2D5B" w:rsidRDefault="00FC2D5B" w:rsidP="004B03F6">
      <w:pPr>
        <w:spacing w:before="120" w:after="120" w:line="360" w:lineRule="exact"/>
        <w:ind w:firstLine="567"/>
        <w:jc w:val="both"/>
        <w:rPr>
          <w:rFonts w:asciiTheme="majorHAnsi" w:hAnsiTheme="majorHAnsi" w:cstheme="majorHAnsi"/>
          <w:b/>
          <w:color w:val="000000"/>
          <w:sz w:val="28"/>
          <w:szCs w:val="28"/>
          <w:shd w:val="clear" w:color="auto" w:fill="FFFFFF"/>
        </w:rPr>
      </w:pPr>
      <w:r w:rsidRPr="00FC2D5B">
        <w:rPr>
          <w:rFonts w:asciiTheme="majorHAnsi" w:hAnsiTheme="majorHAnsi" w:cstheme="majorHAnsi"/>
          <w:b/>
          <w:color w:val="000000"/>
          <w:sz w:val="28"/>
          <w:szCs w:val="28"/>
          <w:shd w:val="clear" w:color="auto" w:fill="FFFFFF"/>
        </w:rPr>
        <w:t>4. Kết quả chi trả tiền hỗ trợ đối với 3 nhóm đối tượng</w:t>
      </w:r>
    </w:p>
    <w:p w:rsidR="00FC2D5B" w:rsidRPr="00FC2D5B" w:rsidRDefault="00FC2D5B" w:rsidP="004B03F6">
      <w:pPr>
        <w:pBdr>
          <w:top w:val="dotted" w:sz="4" w:space="0" w:color="FFFFFF"/>
          <w:left w:val="dotted" w:sz="4" w:space="0" w:color="FFFFFF"/>
          <w:bottom w:val="dotted" w:sz="4" w:space="7" w:color="FFFFFF"/>
          <w:right w:val="dotted" w:sz="4" w:space="29" w:color="FFFFFF"/>
        </w:pBdr>
        <w:tabs>
          <w:tab w:val="left" w:pos="720"/>
        </w:tabs>
        <w:spacing w:before="120" w:after="120" w:line="360" w:lineRule="exact"/>
        <w:ind w:firstLine="567"/>
        <w:jc w:val="both"/>
        <w:rPr>
          <w:rFonts w:ascii="Times New Roman" w:hAnsi="Times New Roman"/>
          <w:sz w:val="28"/>
        </w:rPr>
      </w:pPr>
      <w:r w:rsidRPr="00FC2D5B">
        <w:rPr>
          <w:rFonts w:ascii="Times New Roman" w:hAnsi="Times New Roman"/>
          <w:sz w:val="28"/>
        </w:rPr>
        <w:t xml:space="preserve">Tổng số đối tượng chi trả tiền hỗ trợ </w:t>
      </w:r>
      <w:r w:rsidRPr="00FC2D5B">
        <w:rPr>
          <w:rFonts w:asciiTheme="majorHAnsi" w:hAnsiTheme="majorHAnsi" w:cstheme="majorHAnsi"/>
          <w:sz w:val="28"/>
          <w:szCs w:val="28"/>
        </w:rPr>
        <w:t>theo Quyết định số 15/2020/QĐ-TTg của Thủ tướng Chính phủ</w:t>
      </w:r>
      <w:r w:rsidRPr="00FC2D5B">
        <w:rPr>
          <w:rFonts w:ascii="Times New Roman" w:hAnsi="Times New Roman"/>
          <w:sz w:val="28"/>
        </w:rPr>
        <w:t xml:space="preserve"> đối với 03 nhóm đối tương là người có công, đối tượng bảo trợ xã hội, nhân khẩu thuộc hộ nghèo, hộ cận nghèo tính đến ngày 21/5/2020: 157.875 người (chiếm 90,94% tổng số đối tượng được phê duyệt danh sách hỗ trợ), tổng kinh phí chi trả 185 tỷ đồng. </w:t>
      </w:r>
    </w:p>
    <w:p w:rsidR="00FC2D5B" w:rsidRPr="00FC2D5B" w:rsidRDefault="00FC2D5B" w:rsidP="004B03F6">
      <w:pPr>
        <w:pBdr>
          <w:top w:val="dotted" w:sz="4" w:space="0" w:color="FFFFFF"/>
          <w:left w:val="dotted" w:sz="4" w:space="0" w:color="FFFFFF"/>
          <w:bottom w:val="dotted" w:sz="4" w:space="7" w:color="FFFFFF"/>
          <w:right w:val="dotted" w:sz="4" w:space="29" w:color="FFFFFF"/>
        </w:pBdr>
        <w:shd w:val="clear" w:color="auto" w:fill="FFFFFF"/>
        <w:tabs>
          <w:tab w:val="left" w:pos="720"/>
        </w:tabs>
        <w:spacing w:before="120" w:after="120" w:line="360" w:lineRule="exact"/>
        <w:ind w:firstLine="567"/>
        <w:jc w:val="both"/>
        <w:rPr>
          <w:rFonts w:ascii="Times New Roman" w:hAnsi="Times New Roman"/>
          <w:sz w:val="28"/>
        </w:rPr>
      </w:pPr>
      <w:r w:rsidRPr="00FC2D5B">
        <w:rPr>
          <w:rFonts w:ascii="Times New Roman" w:hAnsi="Times New Roman"/>
          <w:sz w:val="28"/>
        </w:rPr>
        <w:t xml:space="preserve">Trong đó: </w:t>
      </w:r>
      <w:r w:rsidRPr="00FC2D5B">
        <w:rPr>
          <w:rFonts w:ascii="Times New Roman" w:hAnsi="Times New Roman"/>
          <w:spacing w:val="-2"/>
          <w:sz w:val="28"/>
        </w:rPr>
        <w:t>Nhóm đối tượng người có công với cách mạng đang hưởng trợ cấp ưu đãi hàng tháng (đã chi trả cho 36.998 người, đạt 87,26%); nhóm đối tượng bảo trợ xã hội đang hưởng trợ cấp thường xuyên (đã chi trả cho 51.761 người, đạt 96,83%); nhóm đối tượng là nhân khẩu thuộc hộ nghèo (đã chi trả cho 20.723 người, đạt 85,90%); nhóm đối tượng là nhân khẩu thuộc hộ cận nghèo (đã chi trả cho 48.393 người, đạt 83,46%).</w:t>
      </w:r>
      <w:r w:rsidRPr="00FC2D5B">
        <w:rPr>
          <w:rFonts w:ascii="Times New Roman" w:hAnsi="Times New Roman"/>
          <w:sz w:val="28"/>
        </w:rPr>
        <w:t xml:space="preserve">  </w:t>
      </w:r>
    </w:p>
    <w:tbl>
      <w:tblPr>
        <w:tblW w:w="9498" w:type="dxa"/>
        <w:tblInd w:w="-176" w:type="dxa"/>
        <w:tblLook w:val="04A0" w:firstRow="1" w:lastRow="0" w:firstColumn="1" w:lastColumn="0" w:noHBand="0" w:noVBand="1"/>
      </w:tblPr>
      <w:tblGrid>
        <w:gridCol w:w="560"/>
        <w:gridCol w:w="2639"/>
        <w:gridCol w:w="1244"/>
        <w:gridCol w:w="1516"/>
        <w:gridCol w:w="1061"/>
        <w:gridCol w:w="1516"/>
        <w:gridCol w:w="962"/>
      </w:tblGrid>
      <w:tr w:rsidR="00FC2D5B" w:rsidRPr="00FC2D5B" w:rsidTr="004B03F6">
        <w:trPr>
          <w:trHeight w:val="1642"/>
        </w:trPr>
        <w:tc>
          <w:tcPr>
            <w:tcW w:w="560" w:type="dxa"/>
            <w:tcBorders>
              <w:top w:val="single" w:sz="4" w:space="0" w:color="auto"/>
              <w:left w:val="single" w:sz="4" w:space="0" w:color="auto"/>
              <w:bottom w:val="single" w:sz="4" w:space="0" w:color="auto"/>
              <w:right w:val="single" w:sz="4" w:space="0" w:color="auto"/>
            </w:tcBorders>
            <w:vAlign w:val="center"/>
            <w:hideMark/>
          </w:tcPr>
          <w:p w:rsidR="000F4EB4" w:rsidRPr="00FC2D5B" w:rsidRDefault="000F4EB4">
            <w:pPr>
              <w:jc w:val="center"/>
              <w:rPr>
                <w:rFonts w:asciiTheme="majorHAnsi" w:hAnsiTheme="majorHAnsi" w:cstheme="majorHAnsi"/>
                <w:color w:val="000000"/>
                <w:sz w:val="24"/>
                <w:szCs w:val="24"/>
                <w:lang w:val="vi-VN" w:eastAsia="vi-VN"/>
              </w:rPr>
            </w:pPr>
            <w:r w:rsidRPr="00FC2D5B">
              <w:rPr>
                <w:rFonts w:asciiTheme="majorHAnsi" w:hAnsiTheme="majorHAnsi" w:cstheme="majorHAnsi"/>
                <w:color w:val="000000"/>
                <w:sz w:val="24"/>
                <w:szCs w:val="24"/>
                <w:lang w:val="vi-VN" w:eastAsia="vi-VN"/>
              </w:rPr>
              <w:t>TT</w:t>
            </w:r>
          </w:p>
        </w:tc>
        <w:tc>
          <w:tcPr>
            <w:tcW w:w="2639" w:type="dxa"/>
            <w:tcBorders>
              <w:top w:val="single" w:sz="4" w:space="0" w:color="auto"/>
              <w:left w:val="nil"/>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4"/>
                <w:szCs w:val="24"/>
                <w:lang w:val="vi-VN" w:eastAsia="vi-VN"/>
              </w:rPr>
            </w:pPr>
            <w:r w:rsidRPr="00FC2D5B">
              <w:rPr>
                <w:rFonts w:asciiTheme="majorHAnsi" w:hAnsiTheme="majorHAnsi" w:cstheme="majorHAnsi"/>
                <w:color w:val="000000"/>
                <w:sz w:val="24"/>
                <w:szCs w:val="24"/>
                <w:lang w:val="vi-VN" w:eastAsia="vi-VN"/>
              </w:rPr>
              <w:t>Nhóm đối tượng hỗ trợ theo Quyết định số 15/2020/QĐ-TTg</w:t>
            </w:r>
          </w:p>
        </w:tc>
        <w:tc>
          <w:tcPr>
            <w:tcW w:w="1244" w:type="dxa"/>
            <w:tcBorders>
              <w:top w:val="single" w:sz="4" w:space="0" w:color="auto"/>
              <w:left w:val="nil"/>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4"/>
                <w:szCs w:val="24"/>
                <w:lang w:val="vi-VN" w:eastAsia="vi-VN"/>
              </w:rPr>
            </w:pPr>
            <w:r w:rsidRPr="00FC2D5B">
              <w:rPr>
                <w:rFonts w:asciiTheme="majorHAnsi" w:hAnsiTheme="majorHAnsi" w:cstheme="majorHAnsi"/>
                <w:color w:val="000000"/>
                <w:sz w:val="24"/>
                <w:szCs w:val="24"/>
                <w:lang w:val="vi-VN" w:eastAsia="vi-VN"/>
              </w:rPr>
              <w:t>Tổng số đối tượng được phê duyệt</w:t>
            </w:r>
          </w:p>
        </w:tc>
        <w:tc>
          <w:tcPr>
            <w:tcW w:w="1516" w:type="dxa"/>
            <w:tcBorders>
              <w:top w:val="single" w:sz="4" w:space="0" w:color="auto"/>
              <w:left w:val="nil"/>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4"/>
                <w:szCs w:val="24"/>
                <w:lang w:val="vi-VN" w:eastAsia="vi-VN"/>
              </w:rPr>
            </w:pPr>
            <w:r w:rsidRPr="00FC2D5B">
              <w:rPr>
                <w:rFonts w:asciiTheme="majorHAnsi" w:hAnsiTheme="majorHAnsi" w:cstheme="majorHAnsi"/>
                <w:color w:val="000000"/>
                <w:sz w:val="24"/>
                <w:szCs w:val="24"/>
                <w:lang w:val="vi-VN" w:eastAsia="vi-VN"/>
              </w:rPr>
              <w:t>Tổng kinh phí phê duyệt</w:t>
            </w:r>
          </w:p>
        </w:tc>
        <w:tc>
          <w:tcPr>
            <w:tcW w:w="1061" w:type="dxa"/>
            <w:tcBorders>
              <w:top w:val="single" w:sz="4" w:space="0" w:color="auto"/>
              <w:left w:val="nil"/>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4"/>
                <w:szCs w:val="24"/>
                <w:lang w:val="vi-VN" w:eastAsia="vi-VN"/>
              </w:rPr>
            </w:pPr>
            <w:r w:rsidRPr="00FC2D5B">
              <w:rPr>
                <w:rFonts w:asciiTheme="majorHAnsi" w:hAnsiTheme="majorHAnsi" w:cstheme="majorHAnsi"/>
                <w:color w:val="000000"/>
                <w:sz w:val="24"/>
                <w:szCs w:val="24"/>
                <w:lang w:val="vi-VN" w:eastAsia="vi-VN"/>
              </w:rPr>
              <w:t>Số đối tượng đã chi trả</w:t>
            </w:r>
          </w:p>
        </w:tc>
        <w:tc>
          <w:tcPr>
            <w:tcW w:w="1516" w:type="dxa"/>
            <w:tcBorders>
              <w:top w:val="single" w:sz="4" w:space="0" w:color="auto"/>
              <w:left w:val="nil"/>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4"/>
                <w:szCs w:val="24"/>
                <w:lang w:val="vi-VN" w:eastAsia="vi-VN"/>
              </w:rPr>
            </w:pPr>
            <w:r w:rsidRPr="00FC2D5B">
              <w:rPr>
                <w:rFonts w:asciiTheme="majorHAnsi" w:hAnsiTheme="majorHAnsi" w:cstheme="majorHAnsi"/>
                <w:color w:val="000000"/>
                <w:sz w:val="24"/>
                <w:szCs w:val="24"/>
                <w:lang w:val="vi-VN" w:eastAsia="vi-VN"/>
              </w:rPr>
              <w:t>Số tiền đã chi trả</w:t>
            </w:r>
          </w:p>
        </w:tc>
        <w:tc>
          <w:tcPr>
            <w:tcW w:w="962" w:type="dxa"/>
            <w:tcBorders>
              <w:top w:val="single" w:sz="4" w:space="0" w:color="auto"/>
              <w:left w:val="nil"/>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4"/>
                <w:szCs w:val="24"/>
                <w:lang w:val="vi-VN" w:eastAsia="vi-VN"/>
              </w:rPr>
            </w:pPr>
            <w:r w:rsidRPr="00FC2D5B">
              <w:rPr>
                <w:rFonts w:asciiTheme="majorHAnsi" w:hAnsiTheme="majorHAnsi" w:cstheme="majorHAnsi"/>
                <w:color w:val="000000"/>
                <w:sz w:val="24"/>
                <w:szCs w:val="24"/>
                <w:lang w:val="vi-VN" w:eastAsia="vi-VN"/>
              </w:rPr>
              <w:t>Tỷ lệ % đối tượng được chi trả</w:t>
            </w:r>
          </w:p>
        </w:tc>
      </w:tr>
      <w:tr w:rsidR="00FC2D5B" w:rsidRPr="00FC2D5B" w:rsidTr="004B03F6">
        <w:trPr>
          <w:trHeight w:val="945"/>
        </w:trPr>
        <w:tc>
          <w:tcPr>
            <w:tcW w:w="560" w:type="dxa"/>
            <w:tcBorders>
              <w:top w:val="nil"/>
              <w:left w:val="single" w:sz="4" w:space="0" w:color="auto"/>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4"/>
                <w:szCs w:val="24"/>
                <w:lang w:val="vi-VN" w:eastAsia="vi-VN"/>
              </w:rPr>
            </w:pPr>
            <w:r w:rsidRPr="00FC2D5B">
              <w:rPr>
                <w:rFonts w:asciiTheme="majorHAnsi" w:hAnsiTheme="majorHAnsi" w:cstheme="majorHAnsi"/>
                <w:color w:val="000000"/>
                <w:sz w:val="24"/>
                <w:szCs w:val="24"/>
                <w:lang w:val="vi-VN" w:eastAsia="vi-VN"/>
              </w:rPr>
              <w:t>1</w:t>
            </w:r>
          </w:p>
        </w:tc>
        <w:tc>
          <w:tcPr>
            <w:tcW w:w="2639" w:type="dxa"/>
            <w:tcBorders>
              <w:top w:val="nil"/>
              <w:left w:val="nil"/>
              <w:bottom w:val="single" w:sz="4" w:space="0" w:color="auto"/>
              <w:right w:val="single" w:sz="4" w:space="0" w:color="auto"/>
            </w:tcBorders>
            <w:vAlign w:val="center"/>
            <w:hideMark/>
          </w:tcPr>
          <w:p w:rsidR="000F4EB4" w:rsidRPr="00FC2D5B" w:rsidRDefault="000F4EB4" w:rsidP="004B03F6">
            <w:pPr>
              <w:spacing w:before="120" w:after="120"/>
              <w:jc w:val="both"/>
              <w:rPr>
                <w:rFonts w:asciiTheme="majorHAnsi" w:hAnsiTheme="majorHAnsi" w:cstheme="majorHAnsi"/>
                <w:color w:val="000000"/>
                <w:sz w:val="24"/>
                <w:szCs w:val="24"/>
                <w:lang w:val="vi-VN" w:eastAsia="vi-VN"/>
              </w:rPr>
            </w:pPr>
            <w:r w:rsidRPr="00FC2D5B">
              <w:rPr>
                <w:rFonts w:asciiTheme="majorHAnsi" w:hAnsiTheme="majorHAnsi" w:cstheme="majorHAnsi"/>
                <w:color w:val="000000"/>
                <w:sz w:val="24"/>
                <w:szCs w:val="24"/>
                <w:lang w:val="vi-VN" w:eastAsia="vi-VN"/>
              </w:rPr>
              <w:t>Người có công với cách mạng đang hưởng trợ cấp ưu đãi hàng hàng</w:t>
            </w:r>
          </w:p>
        </w:tc>
        <w:tc>
          <w:tcPr>
            <w:tcW w:w="1244" w:type="dxa"/>
            <w:tcBorders>
              <w:top w:val="nil"/>
              <w:left w:val="nil"/>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6"/>
                <w:szCs w:val="26"/>
                <w:lang w:val="vi-VN"/>
              </w:rPr>
            </w:pPr>
            <w:r w:rsidRPr="00FC2D5B">
              <w:rPr>
                <w:rFonts w:asciiTheme="majorHAnsi" w:hAnsiTheme="majorHAnsi" w:cstheme="majorHAnsi"/>
                <w:color w:val="000000"/>
                <w:sz w:val="26"/>
                <w:szCs w:val="26"/>
                <w:lang w:val="vi-VN"/>
              </w:rPr>
              <w:t>38.039</w:t>
            </w:r>
          </w:p>
        </w:tc>
        <w:tc>
          <w:tcPr>
            <w:tcW w:w="1516" w:type="dxa"/>
            <w:tcBorders>
              <w:top w:val="nil"/>
              <w:left w:val="nil"/>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6"/>
                <w:szCs w:val="26"/>
                <w:lang w:val="vi-VN"/>
              </w:rPr>
            </w:pPr>
            <w:r w:rsidRPr="00FC2D5B">
              <w:rPr>
                <w:rFonts w:asciiTheme="majorHAnsi" w:hAnsiTheme="majorHAnsi" w:cstheme="majorHAnsi"/>
                <w:color w:val="000000"/>
                <w:sz w:val="26"/>
                <w:szCs w:val="26"/>
                <w:lang w:val="vi-VN"/>
              </w:rPr>
              <w:t>57.058.500</w:t>
            </w:r>
          </w:p>
        </w:tc>
        <w:tc>
          <w:tcPr>
            <w:tcW w:w="1061" w:type="dxa"/>
            <w:tcBorders>
              <w:top w:val="nil"/>
              <w:left w:val="nil"/>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6"/>
                <w:szCs w:val="26"/>
                <w:lang w:val="vi-VN"/>
              </w:rPr>
            </w:pPr>
            <w:r w:rsidRPr="00FC2D5B">
              <w:rPr>
                <w:rFonts w:asciiTheme="majorHAnsi" w:hAnsiTheme="majorHAnsi" w:cstheme="majorHAnsi"/>
                <w:color w:val="000000"/>
                <w:sz w:val="26"/>
                <w:szCs w:val="26"/>
                <w:lang w:val="vi-VN"/>
              </w:rPr>
              <w:t>36</w:t>
            </w:r>
            <w:r w:rsidR="00563769" w:rsidRPr="00FC2D5B">
              <w:rPr>
                <w:rFonts w:asciiTheme="majorHAnsi" w:hAnsiTheme="majorHAnsi" w:cstheme="majorHAnsi"/>
                <w:color w:val="000000"/>
                <w:sz w:val="26"/>
                <w:szCs w:val="26"/>
              </w:rPr>
              <w:t>.</w:t>
            </w:r>
            <w:r w:rsidRPr="00FC2D5B">
              <w:rPr>
                <w:rFonts w:asciiTheme="majorHAnsi" w:hAnsiTheme="majorHAnsi" w:cstheme="majorHAnsi"/>
                <w:color w:val="000000"/>
                <w:sz w:val="26"/>
                <w:szCs w:val="26"/>
                <w:lang w:val="vi-VN"/>
              </w:rPr>
              <w:t>998</w:t>
            </w:r>
          </w:p>
        </w:tc>
        <w:tc>
          <w:tcPr>
            <w:tcW w:w="1516" w:type="dxa"/>
            <w:tcBorders>
              <w:top w:val="nil"/>
              <w:left w:val="nil"/>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6"/>
                <w:szCs w:val="26"/>
                <w:lang w:val="vi-VN"/>
              </w:rPr>
            </w:pPr>
            <w:r w:rsidRPr="00FC2D5B">
              <w:rPr>
                <w:rFonts w:asciiTheme="majorHAnsi" w:hAnsiTheme="majorHAnsi" w:cstheme="majorHAnsi"/>
                <w:color w:val="000000"/>
                <w:sz w:val="26"/>
                <w:szCs w:val="26"/>
                <w:lang w:val="vi-VN"/>
              </w:rPr>
              <w:t>55.497.000</w:t>
            </w:r>
          </w:p>
        </w:tc>
        <w:tc>
          <w:tcPr>
            <w:tcW w:w="962" w:type="dxa"/>
            <w:tcBorders>
              <w:top w:val="nil"/>
              <w:left w:val="nil"/>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6"/>
                <w:szCs w:val="26"/>
                <w:lang w:val="vi-VN"/>
              </w:rPr>
            </w:pPr>
            <w:r w:rsidRPr="00FC2D5B">
              <w:rPr>
                <w:rFonts w:asciiTheme="majorHAnsi" w:hAnsiTheme="majorHAnsi" w:cstheme="majorHAnsi"/>
                <w:color w:val="000000"/>
                <w:sz w:val="26"/>
                <w:szCs w:val="26"/>
                <w:lang w:val="vi-VN"/>
              </w:rPr>
              <w:t>97,26</w:t>
            </w:r>
          </w:p>
        </w:tc>
      </w:tr>
      <w:tr w:rsidR="00FC2D5B" w:rsidRPr="00FC2D5B" w:rsidTr="004B03F6">
        <w:trPr>
          <w:trHeight w:val="630"/>
        </w:trPr>
        <w:tc>
          <w:tcPr>
            <w:tcW w:w="560" w:type="dxa"/>
            <w:tcBorders>
              <w:top w:val="nil"/>
              <w:left w:val="single" w:sz="4" w:space="0" w:color="auto"/>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4"/>
                <w:szCs w:val="24"/>
                <w:lang w:val="vi-VN" w:eastAsia="vi-VN"/>
              </w:rPr>
            </w:pPr>
            <w:r w:rsidRPr="00FC2D5B">
              <w:rPr>
                <w:rFonts w:asciiTheme="majorHAnsi" w:hAnsiTheme="majorHAnsi" w:cstheme="majorHAnsi"/>
                <w:color w:val="000000"/>
                <w:sz w:val="24"/>
                <w:szCs w:val="24"/>
                <w:lang w:val="vi-VN" w:eastAsia="vi-VN"/>
              </w:rPr>
              <w:t>2</w:t>
            </w:r>
          </w:p>
        </w:tc>
        <w:tc>
          <w:tcPr>
            <w:tcW w:w="2639" w:type="dxa"/>
            <w:tcBorders>
              <w:top w:val="nil"/>
              <w:left w:val="nil"/>
              <w:bottom w:val="single" w:sz="4" w:space="0" w:color="auto"/>
              <w:right w:val="single" w:sz="4" w:space="0" w:color="auto"/>
            </w:tcBorders>
            <w:vAlign w:val="center"/>
            <w:hideMark/>
          </w:tcPr>
          <w:p w:rsidR="000F4EB4" w:rsidRPr="00FC2D5B" w:rsidRDefault="000F4EB4" w:rsidP="004B03F6">
            <w:pPr>
              <w:spacing w:before="120" w:after="120"/>
              <w:jc w:val="both"/>
              <w:rPr>
                <w:rFonts w:asciiTheme="majorHAnsi" w:hAnsiTheme="majorHAnsi" w:cstheme="majorHAnsi"/>
                <w:color w:val="000000"/>
                <w:sz w:val="24"/>
                <w:szCs w:val="24"/>
                <w:lang w:val="vi-VN" w:eastAsia="vi-VN"/>
              </w:rPr>
            </w:pPr>
            <w:r w:rsidRPr="00FC2D5B">
              <w:rPr>
                <w:rFonts w:asciiTheme="majorHAnsi" w:hAnsiTheme="majorHAnsi" w:cstheme="majorHAnsi"/>
                <w:color w:val="000000"/>
                <w:sz w:val="24"/>
                <w:szCs w:val="24"/>
                <w:lang w:val="vi-VN" w:eastAsia="vi-VN"/>
              </w:rPr>
              <w:t>Đối tượng bảo trợ xã hội đang hưởng trợ cấp thường xuyên</w:t>
            </w:r>
          </w:p>
        </w:tc>
        <w:tc>
          <w:tcPr>
            <w:tcW w:w="1244" w:type="dxa"/>
            <w:tcBorders>
              <w:top w:val="nil"/>
              <w:left w:val="nil"/>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6"/>
                <w:szCs w:val="26"/>
                <w:lang w:val="vi-VN"/>
              </w:rPr>
            </w:pPr>
            <w:r w:rsidRPr="00FC2D5B">
              <w:rPr>
                <w:rFonts w:asciiTheme="majorHAnsi" w:hAnsiTheme="majorHAnsi" w:cstheme="majorHAnsi"/>
                <w:color w:val="000000"/>
                <w:sz w:val="26"/>
                <w:szCs w:val="26"/>
                <w:lang w:val="vi-VN"/>
              </w:rPr>
              <w:t>53.454</w:t>
            </w:r>
          </w:p>
        </w:tc>
        <w:tc>
          <w:tcPr>
            <w:tcW w:w="1516" w:type="dxa"/>
            <w:tcBorders>
              <w:top w:val="nil"/>
              <w:left w:val="nil"/>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6"/>
                <w:szCs w:val="26"/>
                <w:lang w:val="vi-VN"/>
              </w:rPr>
            </w:pPr>
            <w:r w:rsidRPr="00FC2D5B">
              <w:rPr>
                <w:rFonts w:asciiTheme="majorHAnsi" w:hAnsiTheme="majorHAnsi" w:cstheme="majorHAnsi"/>
                <w:color w:val="000000"/>
                <w:sz w:val="26"/>
                <w:szCs w:val="26"/>
                <w:lang w:val="vi-VN"/>
              </w:rPr>
              <w:t>80.181.000</w:t>
            </w:r>
          </w:p>
        </w:tc>
        <w:tc>
          <w:tcPr>
            <w:tcW w:w="1061" w:type="dxa"/>
            <w:tcBorders>
              <w:top w:val="nil"/>
              <w:left w:val="nil"/>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6"/>
                <w:szCs w:val="26"/>
                <w:lang w:val="vi-VN"/>
              </w:rPr>
            </w:pPr>
            <w:r w:rsidRPr="00FC2D5B">
              <w:rPr>
                <w:rFonts w:asciiTheme="majorHAnsi" w:hAnsiTheme="majorHAnsi" w:cstheme="majorHAnsi"/>
                <w:color w:val="000000"/>
                <w:sz w:val="26"/>
                <w:szCs w:val="26"/>
                <w:lang w:val="vi-VN"/>
              </w:rPr>
              <w:t>51761</w:t>
            </w:r>
          </w:p>
        </w:tc>
        <w:tc>
          <w:tcPr>
            <w:tcW w:w="1516" w:type="dxa"/>
            <w:tcBorders>
              <w:top w:val="nil"/>
              <w:left w:val="nil"/>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6"/>
                <w:szCs w:val="26"/>
                <w:lang w:val="vi-VN"/>
              </w:rPr>
            </w:pPr>
            <w:r w:rsidRPr="00FC2D5B">
              <w:rPr>
                <w:rFonts w:asciiTheme="majorHAnsi" w:hAnsiTheme="majorHAnsi" w:cstheme="majorHAnsi"/>
                <w:color w:val="000000"/>
                <w:sz w:val="26"/>
                <w:szCs w:val="26"/>
                <w:lang w:val="vi-VN"/>
              </w:rPr>
              <w:t>77.641.500</w:t>
            </w:r>
          </w:p>
        </w:tc>
        <w:tc>
          <w:tcPr>
            <w:tcW w:w="962" w:type="dxa"/>
            <w:tcBorders>
              <w:top w:val="nil"/>
              <w:left w:val="nil"/>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6"/>
                <w:szCs w:val="26"/>
                <w:lang w:val="vi-VN"/>
              </w:rPr>
            </w:pPr>
            <w:r w:rsidRPr="00FC2D5B">
              <w:rPr>
                <w:rFonts w:asciiTheme="majorHAnsi" w:hAnsiTheme="majorHAnsi" w:cstheme="majorHAnsi"/>
                <w:color w:val="000000"/>
                <w:sz w:val="26"/>
                <w:szCs w:val="26"/>
                <w:lang w:val="vi-VN"/>
              </w:rPr>
              <w:t>96,83</w:t>
            </w:r>
          </w:p>
        </w:tc>
      </w:tr>
      <w:tr w:rsidR="00FC2D5B" w:rsidRPr="00FC2D5B" w:rsidTr="004B03F6">
        <w:trPr>
          <w:trHeight w:val="390"/>
        </w:trPr>
        <w:tc>
          <w:tcPr>
            <w:tcW w:w="560" w:type="dxa"/>
            <w:tcBorders>
              <w:top w:val="nil"/>
              <w:left w:val="single" w:sz="4" w:space="0" w:color="auto"/>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4"/>
                <w:szCs w:val="24"/>
                <w:lang w:val="vi-VN" w:eastAsia="vi-VN"/>
              </w:rPr>
            </w:pPr>
            <w:r w:rsidRPr="00FC2D5B">
              <w:rPr>
                <w:rFonts w:asciiTheme="majorHAnsi" w:hAnsiTheme="majorHAnsi" w:cstheme="majorHAnsi"/>
                <w:color w:val="000000"/>
                <w:sz w:val="24"/>
                <w:szCs w:val="24"/>
                <w:lang w:val="vi-VN" w:eastAsia="vi-VN"/>
              </w:rPr>
              <w:t>3</w:t>
            </w:r>
          </w:p>
        </w:tc>
        <w:tc>
          <w:tcPr>
            <w:tcW w:w="2639" w:type="dxa"/>
            <w:tcBorders>
              <w:top w:val="nil"/>
              <w:left w:val="nil"/>
              <w:bottom w:val="single" w:sz="4" w:space="0" w:color="auto"/>
              <w:right w:val="single" w:sz="4" w:space="0" w:color="auto"/>
            </w:tcBorders>
            <w:vAlign w:val="center"/>
            <w:hideMark/>
          </w:tcPr>
          <w:p w:rsidR="000F4EB4" w:rsidRPr="00FC2D5B" w:rsidRDefault="000F4EB4" w:rsidP="004B03F6">
            <w:pPr>
              <w:spacing w:before="120" w:after="120"/>
              <w:jc w:val="both"/>
              <w:rPr>
                <w:rFonts w:asciiTheme="majorHAnsi" w:hAnsiTheme="majorHAnsi" w:cstheme="majorHAnsi"/>
                <w:color w:val="000000"/>
                <w:sz w:val="24"/>
                <w:szCs w:val="24"/>
                <w:lang w:val="vi-VN" w:eastAsia="vi-VN"/>
              </w:rPr>
            </w:pPr>
            <w:r w:rsidRPr="00FC2D5B">
              <w:rPr>
                <w:rFonts w:asciiTheme="majorHAnsi" w:hAnsiTheme="majorHAnsi" w:cstheme="majorHAnsi"/>
                <w:color w:val="000000"/>
                <w:sz w:val="24"/>
                <w:szCs w:val="24"/>
                <w:lang w:val="vi-VN" w:eastAsia="vi-VN"/>
              </w:rPr>
              <w:t>Nhân khẩu thuộc hộ nghèo</w:t>
            </w:r>
          </w:p>
        </w:tc>
        <w:tc>
          <w:tcPr>
            <w:tcW w:w="1244" w:type="dxa"/>
            <w:tcBorders>
              <w:top w:val="nil"/>
              <w:left w:val="nil"/>
              <w:bottom w:val="single" w:sz="4" w:space="0" w:color="auto"/>
              <w:right w:val="single" w:sz="4" w:space="0" w:color="auto"/>
            </w:tcBorders>
            <w:vAlign w:val="center"/>
            <w:hideMark/>
          </w:tcPr>
          <w:p w:rsidR="000F4EB4" w:rsidRPr="0045792C" w:rsidRDefault="0045792C" w:rsidP="004B03F6">
            <w:pPr>
              <w:spacing w:before="120" w:after="120"/>
              <w:jc w:val="center"/>
              <w:rPr>
                <w:rFonts w:asciiTheme="majorHAnsi" w:hAnsiTheme="majorHAnsi" w:cstheme="majorHAnsi"/>
                <w:color w:val="000000"/>
                <w:sz w:val="26"/>
                <w:szCs w:val="26"/>
              </w:rPr>
            </w:pPr>
            <w:r>
              <w:rPr>
                <w:rFonts w:asciiTheme="majorHAnsi" w:hAnsiTheme="majorHAnsi" w:cstheme="majorHAnsi"/>
                <w:color w:val="000000"/>
                <w:sz w:val="26"/>
                <w:szCs w:val="26"/>
                <w:lang w:val="vi-VN"/>
              </w:rPr>
              <w:t>24.12</w:t>
            </w:r>
            <w:r>
              <w:rPr>
                <w:rFonts w:asciiTheme="majorHAnsi" w:hAnsiTheme="majorHAnsi" w:cstheme="majorHAnsi"/>
                <w:color w:val="000000"/>
                <w:sz w:val="26"/>
                <w:szCs w:val="26"/>
              </w:rPr>
              <w:t>6</w:t>
            </w:r>
          </w:p>
        </w:tc>
        <w:tc>
          <w:tcPr>
            <w:tcW w:w="1516" w:type="dxa"/>
            <w:tcBorders>
              <w:top w:val="nil"/>
              <w:left w:val="nil"/>
              <w:bottom w:val="single" w:sz="4" w:space="0" w:color="auto"/>
              <w:right w:val="single" w:sz="4" w:space="0" w:color="auto"/>
            </w:tcBorders>
            <w:vAlign w:val="center"/>
            <w:hideMark/>
          </w:tcPr>
          <w:p w:rsidR="000F4EB4" w:rsidRPr="00FC2D5B" w:rsidRDefault="0045792C" w:rsidP="004B03F6">
            <w:pPr>
              <w:spacing w:before="120" w:after="120"/>
              <w:jc w:val="center"/>
              <w:rPr>
                <w:rFonts w:asciiTheme="majorHAnsi" w:hAnsiTheme="majorHAnsi" w:cstheme="majorHAnsi"/>
                <w:color w:val="000000"/>
                <w:sz w:val="26"/>
                <w:szCs w:val="26"/>
                <w:lang w:val="vi-VN"/>
              </w:rPr>
            </w:pPr>
            <w:r>
              <w:rPr>
                <w:rFonts w:asciiTheme="majorHAnsi" w:hAnsiTheme="majorHAnsi" w:cstheme="majorHAnsi"/>
                <w:color w:val="000000"/>
                <w:sz w:val="26"/>
                <w:szCs w:val="26"/>
                <w:lang w:val="vi-VN"/>
              </w:rPr>
              <w:t>18.09</w:t>
            </w:r>
            <w:r>
              <w:rPr>
                <w:rFonts w:asciiTheme="majorHAnsi" w:hAnsiTheme="majorHAnsi" w:cstheme="majorHAnsi"/>
                <w:color w:val="000000"/>
                <w:sz w:val="26"/>
                <w:szCs w:val="26"/>
              </w:rPr>
              <w:t>4</w:t>
            </w:r>
            <w:r>
              <w:rPr>
                <w:rFonts w:asciiTheme="majorHAnsi" w:hAnsiTheme="majorHAnsi" w:cstheme="majorHAnsi"/>
                <w:color w:val="000000"/>
                <w:sz w:val="26"/>
                <w:szCs w:val="26"/>
                <w:lang w:val="vi-VN"/>
              </w:rPr>
              <w:t>.</w:t>
            </w:r>
            <w:r>
              <w:rPr>
                <w:rFonts w:asciiTheme="majorHAnsi" w:hAnsiTheme="majorHAnsi" w:cstheme="majorHAnsi"/>
                <w:color w:val="000000"/>
                <w:sz w:val="26"/>
                <w:szCs w:val="26"/>
              </w:rPr>
              <w:t>5</w:t>
            </w:r>
            <w:r w:rsidR="000F4EB4" w:rsidRPr="00FC2D5B">
              <w:rPr>
                <w:rFonts w:asciiTheme="majorHAnsi" w:hAnsiTheme="majorHAnsi" w:cstheme="majorHAnsi"/>
                <w:color w:val="000000"/>
                <w:sz w:val="26"/>
                <w:szCs w:val="26"/>
                <w:lang w:val="vi-VN"/>
              </w:rPr>
              <w:t>00</w:t>
            </w:r>
          </w:p>
        </w:tc>
        <w:tc>
          <w:tcPr>
            <w:tcW w:w="1061" w:type="dxa"/>
            <w:tcBorders>
              <w:top w:val="nil"/>
              <w:left w:val="nil"/>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6"/>
                <w:szCs w:val="26"/>
                <w:lang w:val="vi-VN"/>
              </w:rPr>
            </w:pPr>
            <w:r w:rsidRPr="00FC2D5B">
              <w:rPr>
                <w:rFonts w:asciiTheme="majorHAnsi" w:hAnsiTheme="majorHAnsi" w:cstheme="majorHAnsi"/>
                <w:color w:val="000000"/>
                <w:sz w:val="26"/>
                <w:szCs w:val="26"/>
                <w:lang w:val="vi-VN"/>
              </w:rPr>
              <w:t>20</w:t>
            </w:r>
            <w:r w:rsidR="00563769" w:rsidRPr="00FC2D5B">
              <w:rPr>
                <w:rFonts w:asciiTheme="majorHAnsi" w:hAnsiTheme="majorHAnsi" w:cstheme="majorHAnsi"/>
                <w:color w:val="000000"/>
                <w:sz w:val="26"/>
                <w:szCs w:val="26"/>
              </w:rPr>
              <w:t>.</w:t>
            </w:r>
            <w:r w:rsidRPr="00FC2D5B">
              <w:rPr>
                <w:rFonts w:asciiTheme="majorHAnsi" w:hAnsiTheme="majorHAnsi" w:cstheme="majorHAnsi"/>
                <w:color w:val="000000"/>
                <w:sz w:val="26"/>
                <w:szCs w:val="26"/>
                <w:lang w:val="vi-VN"/>
              </w:rPr>
              <w:t>723</w:t>
            </w:r>
          </w:p>
        </w:tc>
        <w:tc>
          <w:tcPr>
            <w:tcW w:w="1516" w:type="dxa"/>
            <w:tcBorders>
              <w:top w:val="nil"/>
              <w:left w:val="nil"/>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6"/>
                <w:szCs w:val="26"/>
                <w:lang w:val="vi-VN"/>
              </w:rPr>
            </w:pPr>
            <w:r w:rsidRPr="00FC2D5B">
              <w:rPr>
                <w:rFonts w:asciiTheme="majorHAnsi" w:hAnsiTheme="majorHAnsi" w:cstheme="majorHAnsi"/>
                <w:color w:val="000000"/>
                <w:sz w:val="26"/>
                <w:szCs w:val="26"/>
                <w:lang w:val="vi-VN"/>
              </w:rPr>
              <w:t>15.542.250</w:t>
            </w:r>
          </w:p>
        </w:tc>
        <w:tc>
          <w:tcPr>
            <w:tcW w:w="962" w:type="dxa"/>
            <w:tcBorders>
              <w:top w:val="nil"/>
              <w:left w:val="nil"/>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6"/>
                <w:szCs w:val="26"/>
                <w:lang w:val="vi-VN"/>
              </w:rPr>
            </w:pPr>
            <w:r w:rsidRPr="00FC2D5B">
              <w:rPr>
                <w:rFonts w:asciiTheme="majorHAnsi" w:hAnsiTheme="majorHAnsi" w:cstheme="majorHAnsi"/>
                <w:color w:val="000000"/>
                <w:sz w:val="26"/>
                <w:szCs w:val="26"/>
                <w:lang w:val="vi-VN"/>
              </w:rPr>
              <w:t>85,90</w:t>
            </w:r>
          </w:p>
        </w:tc>
      </w:tr>
      <w:tr w:rsidR="00FC2D5B" w:rsidRPr="00FC2D5B" w:rsidTr="004B03F6">
        <w:trPr>
          <w:trHeight w:val="390"/>
        </w:trPr>
        <w:tc>
          <w:tcPr>
            <w:tcW w:w="560" w:type="dxa"/>
            <w:tcBorders>
              <w:top w:val="nil"/>
              <w:left w:val="single" w:sz="4" w:space="0" w:color="auto"/>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4"/>
                <w:szCs w:val="24"/>
                <w:lang w:val="vi-VN" w:eastAsia="vi-VN"/>
              </w:rPr>
            </w:pPr>
            <w:r w:rsidRPr="00FC2D5B">
              <w:rPr>
                <w:rFonts w:asciiTheme="majorHAnsi" w:hAnsiTheme="majorHAnsi" w:cstheme="majorHAnsi"/>
                <w:color w:val="000000"/>
                <w:sz w:val="24"/>
                <w:szCs w:val="24"/>
                <w:lang w:val="vi-VN" w:eastAsia="vi-VN"/>
              </w:rPr>
              <w:t>4</w:t>
            </w:r>
          </w:p>
        </w:tc>
        <w:tc>
          <w:tcPr>
            <w:tcW w:w="2639" w:type="dxa"/>
            <w:tcBorders>
              <w:top w:val="nil"/>
              <w:left w:val="nil"/>
              <w:bottom w:val="single" w:sz="4" w:space="0" w:color="auto"/>
              <w:right w:val="single" w:sz="4" w:space="0" w:color="auto"/>
            </w:tcBorders>
            <w:vAlign w:val="center"/>
            <w:hideMark/>
          </w:tcPr>
          <w:p w:rsidR="000F4EB4" w:rsidRPr="00FC2D5B" w:rsidRDefault="000F4EB4" w:rsidP="004B03F6">
            <w:pPr>
              <w:spacing w:before="120" w:after="120"/>
              <w:jc w:val="both"/>
              <w:rPr>
                <w:rFonts w:asciiTheme="majorHAnsi" w:hAnsiTheme="majorHAnsi" w:cstheme="majorHAnsi"/>
                <w:color w:val="000000"/>
                <w:sz w:val="24"/>
                <w:szCs w:val="24"/>
                <w:lang w:val="vi-VN" w:eastAsia="vi-VN"/>
              </w:rPr>
            </w:pPr>
            <w:r w:rsidRPr="00FC2D5B">
              <w:rPr>
                <w:rFonts w:asciiTheme="majorHAnsi" w:hAnsiTheme="majorHAnsi" w:cstheme="majorHAnsi"/>
                <w:color w:val="000000"/>
                <w:sz w:val="24"/>
                <w:szCs w:val="24"/>
                <w:lang w:val="vi-VN" w:eastAsia="vi-VN"/>
              </w:rPr>
              <w:t>Nhân khẩu thuộc hộ cận nghèo</w:t>
            </w:r>
          </w:p>
        </w:tc>
        <w:tc>
          <w:tcPr>
            <w:tcW w:w="1244" w:type="dxa"/>
            <w:tcBorders>
              <w:top w:val="nil"/>
              <w:left w:val="nil"/>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6"/>
                <w:szCs w:val="26"/>
                <w:lang w:val="vi-VN"/>
              </w:rPr>
            </w:pPr>
            <w:r w:rsidRPr="00FC2D5B">
              <w:rPr>
                <w:rFonts w:asciiTheme="majorHAnsi" w:hAnsiTheme="majorHAnsi" w:cstheme="majorHAnsi"/>
                <w:color w:val="000000"/>
                <w:sz w:val="26"/>
                <w:szCs w:val="26"/>
                <w:lang w:val="vi-VN"/>
              </w:rPr>
              <w:t>57.985</w:t>
            </w:r>
          </w:p>
        </w:tc>
        <w:tc>
          <w:tcPr>
            <w:tcW w:w="1516" w:type="dxa"/>
            <w:tcBorders>
              <w:top w:val="nil"/>
              <w:left w:val="nil"/>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6"/>
                <w:szCs w:val="26"/>
                <w:lang w:val="vi-VN"/>
              </w:rPr>
            </w:pPr>
            <w:r w:rsidRPr="00FC2D5B">
              <w:rPr>
                <w:rFonts w:asciiTheme="majorHAnsi" w:hAnsiTheme="majorHAnsi" w:cstheme="majorHAnsi"/>
                <w:color w:val="000000"/>
                <w:sz w:val="26"/>
                <w:szCs w:val="26"/>
                <w:lang w:val="vi-VN"/>
              </w:rPr>
              <w:t>43.488.750</w:t>
            </w:r>
          </w:p>
        </w:tc>
        <w:tc>
          <w:tcPr>
            <w:tcW w:w="1061" w:type="dxa"/>
            <w:tcBorders>
              <w:top w:val="nil"/>
              <w:left w:val="nil"/>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6"/>
                <w:szCs w:val="26"/>
                <w:lang w:val="vi-VN"/>
              </w:rPr>
            </w:pPr>
            <w:r w:rsidRPr="00FC2D5B">
              <w:rPr>
                <w:rFonts w:asciiTheme="majorHAnsi" w:hAnsiTheme="majorHAnsi" w:cstheme="majorHAnsi"/>
                <w:color w:val="000000"/>
                <w:sz w:val="26"/>
                <w:szCs w:val="26"/>
                <w:lang w:val="vi-VN"/>
              </w:rPr>
              <w:t>48</w:t>
            </w:r>
            <w:r w:rsidR="00563769" w:rsidRPr="00FC2D5B">
              <w:rPr>
                <w:rFonts w:asciiTheme="majorHAnsi" w:hAnsiTheme="majorHAnsi" w:cstheme="majorHAnsi"/>
                <w:color w:val="000000"/>
                <w:sz w:val="26"/>
                <w:szCs w:val="26"/>
              </w:rPr>
              <w:t>.</w:t>
            </w:r>
            <w:r w:rsidRPr="00FC2D5B">
              <w:rPr>
                <w:rFonts w:asciiTheme="majorHAnsi" w:hAnsiTheme="majorHAnsi" w:cstheme="majorHAnsi"/>
                <w:color w:val="000000"/>
                <w:sz w:val="26"/>
                <w:szCs w:val="26"/>
                <w:lang w:val="vi-VN"/>
              </w:rPr>
              <w:t>393</w:t>
            </w:r>
          </w:p>
        </w:tc>
        <w:tc>
          <w:tcPr>
            <w:tcW w:w="1516" w:type="dxa"/>
            <w:tcBorders>
              <w:top w:val="nil"/>
              <w:left w:val="nil"/>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6"/>
                <w:szCs w:val="26"/>
                <w:lang w:val="vi-VN"/>
              </w:rPr>
            </w:pPr>
            <w:r w:rsidRPr="00FC2D5B">
              <w:rPr>
                <w:rFonts w:asciiTheme="majorHAnsi" w:hAnsiTheme="majorHAnsi" w:cstheme="majorHAnsi"/>
                <w:color w:val="000000"/>
                <w:sz w:val="26"/>
                <w:szCs w:val="26"/>
                <w:lang w:val="vi-VN"/>
              </w:rPr>
              <w:t>36.294.750</w:t>
            </w:r>
          </w:p>
        </w:tc>
        <w:tc>
          <w:tcPr>
            <w:tcW w:w="962" w:type="dxa"/>
            <w:tcBorders>
              <w:top w:val="nil"/>
              <w:left w:val="nil"/>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6"/>
                <w:szCs w:val="26"/>
                <w:lang w:val="vi-VN"/>
              </w:rPr>
            </w:pPr>
            <w:r w:rsidRPr="00FC2D5B">
              <w:rPr>
                <w:rFonts w:asciiTheme="majorHAnsi" w:hAnsiTheme="majorHAnsi" w:cstheme="majorHAnsi"/>
                <w:color w:val="000000"/>
                <w:sz w:val="26"/>
                <w:szCs w:val="26"/>
                <w:lang w:val="vi-VN"/>
              </w:rPr>
              <w:t>83,46</w:t>
            </w:r>
          </w:p>
        </w:tc>
      </w:tr>
      <w:tr w:rsidR="00FC2D5B" w:rsidRPr="00FC2D5B" w:rsidTr="004B03F6">
        <w:trPr>
          <w:trHeight w:val="390"/>
        </w:trPr>
        <w:tc>
          <w:tcPr>
            <w:tcW w:w="560" w:type="dxa"/>
            <w:tcBorders>
              <w:top w:val="nil"/>
              <w:left w:val="single" w:sz="4" w:space="0" w:color="auto"/>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color w:val="000000"/>
                <w:sz w:val="24"/>
                <w:szCs w:val="24"/>
                <w:lang w:val="vi-VN" w:eastAsia="vi-VN"/>
              </w:rPr>
            </w:pPr>
          </w:p>
        </w:tc>
        <w:tc>
          <w:tcPr>
            <w:tcW w:w="2639" w:type="dxa"/>
            <w:tcBorders>
              <w:top w:val="nil"/>
              <w:left w:val="nil"/>
              <w:bottom w:val="single" w:sz="4" w:space="0" w:color="auto"/>
              <w:right w:val="single" w:sz="4" w:space="0" w:color="auto"/>
            </w:tcBorders>
            <w:vAlign w:val="center"/>
            <w:hideMark/>
          </w:tcPr>
          <w:p w:rsidR="000F4EB4" w:rsidRPr="00FC2D5B" w:rsidRDefault="000F4EB4" w:rsidP="004B03F6">
            <w:pPr>
              <w:spacing w:before="120" w:after="120"/>
              <w:jc w:val="center"/>
              <w:rPr>
                <w:rFonts w:asciiTheme="majorHAnsi" w:hAnsiTheme="majorHAnsi" w:cstheme="majorHAnsi"/>
                <w:b/>
                <w:bCs/>
                <w:color w:val="000000"/>
                <w:sz w:val="24"/>
                <w:szCs w:val="24"/>
                <w:lang w:val="vi-VN" w:eastAsia="vi-VN"/>
              </w:rPr>
            </w:pPr>
            <w:r w:rsidRPr="00FC2D5B">
              <w:rPr>
                <w:rFonts w:asciiTheme="majorHAnsi" w:hAnsiTheme="majorHAnsi" w:cstheme="majorHAnsi"/>
                <w:b/>
                <w:bCs/>
                <w:color w:val="000000"/>
                <w:sz w:val="24"/>
                <w:szCs w:val="24"/>
                <w:lang w:val="vi-VN" w:eastAsia="vi-VN"/>
              </w:rPr>
              <w:t>Tổng cộng:</w:t>
            </w:r>
          </w:p>
        </w:tc>
        <w:tc>
          <w:tcPr>
            <w:tcW w:w="1244" w:type="dxa"/>
            <w:tcBorders>
              <w:top w:val="nil"/>
              <w:left w:val="nil"/>
              <w:bottom w:val="single" w:sz="4" w:space="0" w:color="auto"/>
              <w:right w:val="single" w:sz="4" w:space="0" w:color="auto"/>
            </w:tcBorders>
            <w:vAlign w:val="center"/>
            <w:hideMark/>
          </w:tcPr>
          <w:p w:rsidR="000F4EB4" w:rsidRPr="0045792C" w:rsidRDefault="0045792C" w:rsidP="004B03F6">
            <w:pPr>
              <w:spacing w:before="120" w:after="120"/>
              <w:jc w:val="center"/>
              <w:rPr>
                <w:rFonts w:asciiTheme="majorHAnsi" w:hAnsiTheme="majorHAnsi" w:cstheme="majorHAnsi"/>
                <w:b/>
                <w:color w:val="000000"/>
                <w:sz w:val="26"/>
                <w:szCs w:val="26"/>
              </w:rPr>
            </w:pPr>
            <w:r>
              <w:rPr>
                <w:rFonts w:asciiTheme="majorHAnsi" w:hAnsiTheme="majorHAnsi" w:cstheme="majorHAnsi"/>
                <w:b/>
                <w:color w:val="000000"/>
                <w:sz w:val="26"/>
                <w:szCs w:val="26"/>
                <w:lang w:val="vi-VN"/>
              </w:rPr>
              <w:t>173.60</w:t>
            </w:r>
            <w:r>
              <w:rPr>
                <w:rFonts w:asciiTheme="majorHAnsi" w:hAnsiTheme="majorHAnsi" w:cstheme="majorHAnsi"/>
                <w:b/>
                <w:color w:val="000000"/>
                <w:sz w:val="26"/>
                <w:szCs w:val="26"/>
              </w:rPr>
              <w:t>4</w:t>
            </w:r>
          </w:p>
        </w:tc>
        <w:tc>
          <w:tcPr>
            <w:tcW w:w="1516" w:type="dxa"/>
            <w:tcBorders>
              <w:top w:val="nil"/>
              <w:left w:val="nil"/>
              <w:bottom w:val="single" w:sz="4" w:space="0" w:color="auto"/>
              <w:right w:val="single" w:sz="4" w:space="0" w:color="auto"/>
            </w:tcBorders>
            <w:vAlign w:val="center"/>
            <w:hideMark/>
          </w:tcPr>
          <w:p w:rsidR="000F4EB4" w:rsidRPr="004B03F6" w:rsidRDefault="0045792C" w:rsidP="004B03F6">
            <w:pPr>
              <w:spacing w:before="120" w:after="120"/>
              <w:jc w:val="center"/>
              <w:rPr>
                <w:rFonts w:asciiTheme="majorHAnsi" w:hAnsiTheme="majorHAnsi" w:cstheme="majorHAnsi"/>
                <w:b/>
                <w:color w:val="000000"/>
                <w:sz w:val="26"/>
                <w:szCs w:val="26"/>
              </w:rPr>
            </w:pPr>
            <w:r>
              <w:rPr>
                <w:rFonts w:asciiTheme="majorHAnsi" w:hAnsiTheme="majorHAnsi" w:cstheme="majorHAnsi"/>
                <w:b/>
                <w:color w:val="000000"/>
                <w:sz w:val="26"/>
                <w:szCs w:val="26"/>
                <w:lang w:val="vi-VN"/>
              </w:rPr>
              <w:t>198.82</w:t>
            </w:r>
            <w:r>
              <w:rPr>
                <w:rFonts w:asciiTheme="majorHAnsi" w:hAnsiTheme="majorHAnsi" w:cstheme="majorHAnsi"/>
                <w:b/>
                <w:color w:val="000000"/>
                <w:sz w:val="26"/>
                <w:szCs w:val="26"/>
              </w:rPr>
              <w:t>2</w:t>
            </w:r>
            <w:r>
              <w:rPr>
                <w:rFonts w:asciiTheme="majorHAnsi" w:hAnsiTheme="majorHAnsi" w:cstheme="majorHAnsi"/>
                <w:b/>
                <w:color w:val="000000"/>
                <w:sz w:val="26"/>
                <w:szCs w:val="26"/>
                <w:lang w:val="vi-VN"/>
              </w:rPr>
              <w:t>.</w:t>
            </w:r>
            <w:r>
              <w:rPr>
                <w:rFonts w:asciiTheme="majorHAnsi" w:hAnsiTheme="majorHAnsi" w:cstheme="majorHAnsi"/>
                <w:b/>
                <w:color w:val="000000"/>
                <w:sz w:val="26"/>
                <w:szCs w:val="26"/>
              </w:rPr>
              <w:t>7</w:t>
            </w:r>
            <w:r w:rsidR="000F4EB4" w:rsidRPr="004B03F6">
              <w:rPr>
                <w:rFonts w:asciiTheme="majorHAnsi" w:hAnsiTheme="majorHAnsi" w:cstheme="majorHAnsi"/>
                <w:b/>
                <w:color w:val="000000"/>
                <w:sz w:val="26"/>
                <w:szCs w:val="26"/>
                <w:lang w:val="vi-VN"/>
              </w:rPr>
              <w:t>50</w:t>
            </w:r>
          </w:p>
        </w:tc>
        <w:tc>
          <w:tcPr>
            <w:tcW w:w="1061" w:type="dxa"/>
            <w:tcBorders>
              <w:top w:val="nil"/>
              <w:left w:val="nil"/>
              <w:bottom w:val="single" w:sz="4" w:space="0" w:color="auto"/>
              <w:right w:val="single" w:sz="4" w:space="0" w:color="auto"/>
            </w:tcBorders>
            <w:vAlign w:val="center"/>
            <w:hideMark/>
          </w:tcPr>
          <w:p w:rsidR="000F4EB4" w:rsidRPr="004B03F6" w:rsidRDefault="000F4EB4" w:rsidP="004B03F6">
            <w:pPr>
              <w:spacing w:before="120" w:after="120"/>
              <w:jc w:val="center"/>
              <w:rPr>
                <w:rFonts w:asciiTheme="majorHAnsi" w:hAnsiTheme="majorHAnsi" w:cstheme="majorHAnsi"/>
                <w:b/>
                <w:color w:val="000000"/>
                <w:sz w:val="26"/>
                <w:szCs w:val="26"/>
              </w:rPr>
            </w:pPr>
            <w:r w:rsidRPr="004B03F6">
              <w:rPr>
                <w:rFonts w:asciiTheme="majorHAnsi" w:hAnsiTheme="majorHAnsi" w:cstheme="majorHAnsi"/>
                <w:b/>
                <w:color w:val="000000"/>
                <w:sz w:val="26"/>
                <w:szCs w:val="26"/>
                <w:lang w:val="vi-VN"/>
              </w:rPr>
              <w:t>157.875</w:t>
            </w:r>
          </w:p>
        </w:tc>
        <w:tc>
          <w:tcPr>
            <w:tcW w:w="1516" w:type="dxa"/>
            <w:tcBorders>
              <w:top w:val="nil"/>
              <w:left w:val="nil"/>
              <w:bottom w:val="single" w:sz="4" w:space="0" w:color="auto"/>
              <w:right w:val="single" w:sz="4" w:space="0" w:color="auto"/>
            </w:tcBorders>
            <w:vAlign w:val="center"/>
            <w:hideMark/>
          </w:tcPr>
          <w:p w:rsidR="000F4EB4" w:rsidRPr="004B03F6" w:rsidRDefault="000F4EB4" w:rsidP="004B03F6">
            <w:pPr>
              <w:spacing w:before="120" w:after="120"/>
              <w:jc w:val="center"/>
              <w:rPr>
                <w:rFonts w:asciiTheme="majorHAnsi" w:hAnsiTheme="majorHAnsi" w:cstheme="majorHAnsi"/>
                <w:b/>
                <w:color w:val="000000"/>
                <w:sz w:val="26"/>
                <w:szCs w:val="26"/>
              </w:rPr>
            </w:pPr>
            <w:r w:rsidRPr="004B03F6">
              <w:rPr>
                <w:rFonts w:asciiTheme="majorHAnsi" w:hAnsiTheme="majorHAnsi" w:cstheme="majorHAnsi"/>
                <w:b/>
                <w:color w:val="000000"/>
                <w:sz w:val="26"/>
                <w:szCs w:val="26"/>
                <w:lang w:val="vi-VN"/>
              </w:rPr>
              <w:t>184.975.500</w:t>
            </w:r>
          </w:p>
        </w:tc>
        <w:tc>
          <w:tcPr>
            <w:tcW w:w="962" w:type="dxa"/>
            <w:tcBorders>
              <w:top w:val="nil"/>
              <w:left w:val="nil"/>
              <w:bottom w:val="single" w:sz="4" w:space="0" w:color="auto"/>
              <w:right w:val="single" w:sz="4" w:space="0" w:color="auto"/>
            </w:tcBorders>
            <w:vAlign w:val="center"/>
            <w:hideMark/>
          </w:tcPr>
          <w:p w:rsidR="000F4EB4" w:rsidRPr="004B03F6" w:rsidRDefault="000F4EB4" w:rsidP="004B03F6">
            <w:pPr>
              <w:spacing w:before="120" w:after="120"/>
              <w:jc w:val="center"/>
              <w:rPr>
                <w:rFonts w:asciiTheme="majorHAnsi" w:hAnsiTheme="majorHAnsi" w:cstheme="majorHAnsi"/>
                <w:b/>
                <w:color w:val="000000"/>
                <w:sz w:val="26"/>
                <w:szCs w:val="26"/>
              </w:rPr>
            </w:pPr>
            <w:r w:rsidRPr="004B03F6">
              <w:rPr>
                <w:rFonts w:asciiTheme="majorHAnsi" w:hAnsiTheme="majorHAnsi" w:cstheme="majorHAnsi"/>
                <w:b/>
                <w:color w:val="000000"/>
                <w:sz w:val="26"/>
                <w:szCs w:val="26"/>
                <w:lang w:val="vi-VN"/>
              </w:rPr>
              <w:t>90,94</w:t>
            </w:r>
          </w:p>
        </w:tc>
      </w:tr>
    </w:tbl>
    <w:p w:rsidR="004B03F6" w:rsidRDefault="004B03F6" w:rsidP="00FC2D5B">
      <w:pPr>
        <w:widowControl w:val="0"/>
        <w:spacing w:before="120" w:after="120" w:line="320" w:lineRule="exact"/>
        <w:ind w:firstLine="567"/>
        <w:jc w:val="both"/>
        <w:rPr>
          <w:rFonts w:asciiTheme="majorHAnsi" w:hAnsiTheme="majorHAnsi" w:cstheme="majorHAnsi"/>
          <w:b/>
          <w:sz w:val="28"/>
          <w:szCs w:val="28"/>
          <w:shd w:val="clear" w:color="auto" w:fill="FFFFFF"/>
          <w:lang w:val="it-IT"/>
        </w:rPr>
      </w:pPr>
    </w:p>
    <w:p w:rsidR="00FC2D5B" w:rsidRPr="00FC2D5B" w:rsidRDefault="00FC2D5B" w:rsidP="00FC2D5B">
      <w:pPr>
        <w:widowControl w:val="0"/>
        <w:spacing w:before="120" w:after="120" w:line="320" w:lineRule="exact"/>
        <w:ind w:firstLine="567"/>
        <w:jc w:val="both"/>
        <w:rPr>
          <w:rFonts w:asciiTheme="majorHAnsi" w:hAnsiTheme="majorHAnsi" w:cstheme="majorHAnsi"/>
          <w:b/>
          <w:sz w:val="28"/>
          <w:szCs w:val="28"/>
          <w:shd w:val="clear" w:color="auto" w:fill="FFFFFF"/>
          <w:lang w:val="it-IT"/>
        </w:rPr>
      </w:pPr>
      <w:r w:rsidRPr="00FC2D5B">
        <w:rPr>
          <w:rFonts w:asciiTheme="majorHAnsi" w:hAnsiTheme="majorHAnsi" w:cstheme="majorHAnsi"/>
          <w:b/>
          <w:sz w:val="28"/>
          <w:szCs w:val="28"/>
          <w:shd w:val="clear" w:color="auto" w:fill="FFFFFF"/>
          <w:lang w:val="it-IT"/>
        </w:rPr>
        <w:lastRenderedPageBreak/>
        <w:t>5. Tình hình triển khai thực hiện chính sách hỗ trợ đối với người lao động, hộ kinh doanh, doanh nghiệp gặp khó khăn do đại dịch Covid-19</w:t>
      </w:r>
    </w:p>
    <w:p w:rsidR="00FC2D5B" w:rsidRPr="00FC2D5B" w:rsidRDefault="00FC2D5B" w:rsidP="00FC2D5B">
      <w:pPr>
        <w:spacing w:before="120" w:after="120" w:line="320" w:lineRule="exact"/>
        <w:ind w:firstLine="567"/>
        <w:jc w:val="both"/>
        <w:rPr>
          <w:rFonts w:asciiTheme="majorHAnsi" w:hAnsiTheme="majorHAnsi" w:cstheme="majorHAnsi"/>
          <w:sz w:val="28"/>
          <w:szCs w:val="28"/>
        </w:rPr>
      </w:pPr>
      <w:r w:rsidRPr="00FC2D5B">
        <w:rPr>
          <w:rFonts w:asciiTheme="majorHAnsi" w:hAnsiTheme="majorHAnsi" w:cstheme="majorHAnsi"/>
          <w:sz w:val="28"/>
          <w:szCs w:val="28"/>
        </w:rPr>
        <w:t>Tính đến ngày 15/5/2020, 13/13 huyện, thành phố, thị xã đã tổ chức tập huấn hướng dẫn kê khai, lập hồ sơ, tổ thẩm định, kiểm tra giám sát việc thực hiện các chính sách hỗ trợ người dân và doanh nghiệp gặp khó khăn do đại dịch Covid-19 với 3.500 các thành viên của Hội đồng thẩm định hồ sơ, tổ giám sát, trưởng thôn, xóm, khối phố của 216 xã, phường, thị trấn 13/13 huyện, thành phố, thị xã được tham gia tổ chức tập huấn một cách nghiêm túc, đầy đủ.</w:t>
      </w:r>
    </w:p>
    <w:p w:rsidR="00FC2D5B" w:rsidRPr="00FC2D5B" w:rsidRDefault="00FC2D5B" w:rsidP="00FC2D5B">
      <w:pPr>
        <w:spacing w:before="120" w:after="120" w:line="320" w:lineRule="exact"/>
        <w:ind w:firstLine="567"/>
        <w:jc w:val="both"/>
        <w:rPr>
          <w:rFonts w:asciiTheme="majorHAnsi" w:hAnsiTheme="majorHAnsi" w:cstheme="majorHAnsi"/>
          <w:sz w:val="28"/>
          <w:szCs w:val="28"/>
        </w:rPr>
      </w:pPr>
      <w:r w:rsidRPr="00FC2D5B">
        <w:rPr>
          <w:rFonts w:asciiTheme="majorHAnsi" w:hAnsiTheme="majorHAnsi" w:cstheme="majorHAnsi"/>
          <w:sz w:val="28"/>
          <w:szCs w:val="28"/>
        </w:rPr>
        <w:t>- Cục Thuế tỉnh: Chỉ đạo, hướng dẫn Chi Cục thuế 13 huyện, thành phố, thị xã đã bàn giao danh sách toàn bộ hộ kinh doanh cá thể có doanh thu khai thuế dưới 100 triệu đồng trong năm 2019 phải tạm ngừng kinh doanh từ ngày 01/4/2020 theo Văn bản số 2119/UBND-XV1 ngày 05/4/2020 của UBND tỉnh cho các xã, phường, thị trấn tổ chức rà soát.</w:t>
      </w:r>
    </w:p>
    <w:p w:rsidR="00FC2D5B" w:rsidRPr="00FC2D5B" w:rsidRDefault="00FC2D5B" w:rsidP="00FC2D5B">
      <w:pPr>
        <w:widowControl w:val="0"/>
        <w:spacing w:before="120" w:after="120" w:line="320" w:lineRule="exact"/>
        <w:ind w:firstLine="567"/>
        <w:jc w:val="both"/>
        <w:rPr>
          <w:rFonts w:asciiTheme="majorHAnsi" w:hAnsiTheme="majorHAnsi" w:cstheme="majorHAnsi"/>
          <w:sz w:val="28"/>
          <w:szCs w:val="28"/>
          <w:lang w:val="nl-NL"/>
        </w:rPr>
      </w:pPr>
      <w:r w:rsidRPr="00FC2D5B">
        <w:rPr>
          <w:rFonts w:asciiTheme="majorHAnsi" w:hAnsiTheme="majorHAnsi" w:cstheme="majorHAnsi"/>
          <w:sz w:val="28"/>
          <w:szCs w:val="28"/>
        </w:rPr>
        <w:t>- Ngành Bảo hiểm xã hội tỉnh phố</w:t>
      </w:r>
      <w:r w:rsidRPr="00FC2D5B">
        <w:rPr>
          <w:rFonts w:asciiTheme="majorHAnsi" w:hAnsiTheme="majorHAnsi" w:cstheme="majorHAnsi"/>
          <w:spacing w:val="-4"/>
          <w:sz w:val="28"/>
          <w:szCs w:val="28"/>
          <w:shd w:val="clear" w:color="auto" w:fill="FFFFFF"/>
          <w:lang w:val="it-IT"/>
        </w:rPr>
        <w:t xml:space="preserve">i hợp với Sở Lao động - Thương binh và Xã hội hướng dẫn các đơn vị, doanh nghiệp bị ảnh hưởng bởi dịch Covid-19 lập hồ sơ đề nghị tạm dừng đóng quỹ bảo hiểm xã hội hưu trí và tử tuất. Đến nay đã có </w:t>
      </w:r>
      <w:r w:rsidRPr="00FC2D5B">
        <w:rPr>
          <w:rFonts w:asciiTheme="majorHAnsi" w:hAnsiTheme="majorHAnsi" w:cstheme="majorHAnsi"/>
          <w:sz w:val="28"/>
          <w:szCs w:val="28"/>
          <w:lang w:val="nl-NL"/>
        </w:rPr>
        <w:t xml:space="preserve">đã có 197 đơn vị nộp hồ sơ và đã có 77 đơn vị được cơ quan BHXH cho tạm dừng đóng vào quỹ hưu trí, tử tuất đối với 1.881 người. </w:t>
      </w:r>
    </w:p>
    <w:p w:rsidR="00F347D8" w:rsidRPr="00F347D8" w:rsidRDefault="00FC2D5B" w:rsidP="00F347D8">
      <w:pPr>
        <w:widowControl w:val="0"/>
        <w:spacing w:before="120" w:after="120" w:line="320" w:lineRule="exact"/>
        <w:ind w:firstLine="567"/>
        <w:jc w:val="both"/>
        <w:rPr>
          <w:rFonts w:asciiTheme="majorHAnsi" w:hAnsiTheme="majorHAnsi" w:cstheme="majorHAnsi"/>
          <w:spacing w:val="-4"/>
          <w:sz w:val="28"/>
          <w:szCs w:val="28"/>
          <w:shd w:val="clear" w:color="auto" w:fill="FFFFFF"/>
          <w:lang w:val="it-IT"/>
        </w:rPr>
      </w:pPr>
      <w:r w:rsidRPr="00FC2D5B">
        <w:rPr>
          <w:rFonts w:ascii="Times New Roman" w:hAnsi="Times New Roman"/>
          <w:sz w:val="28"/>
          <w:szCs w:val="28"/>
        </w:rPr>
        <w:t xml:space="preserve">- Đối với chính sách hỗ trợ người lao động làm việc trong các doanh nghiệp bị tạm hoãn hợp đồng, nghỉ việc không hưởng lương; lao động bị chấm dứt hợp đồng nhưng không đủ điều kiện hưởng trợ cấp thất nghiệp; người lao động không có giao kết hợp đồng bị mất việc làm, hiện nay, các địa phương đang tập trung hướng dẫn người dân, doanh nghiệp, hộ kinh doanh làm thủ tục hồ sơ kê khai </w:t>
      </w:r>
      <w:r w:rsidRPr="00F347D8">
        <w:rPr>
          <w:rFonts w:asciiTheme="majorHAnsi" w:hAnsiTheme="majorHAnsi" w:cstheme="majorHAnsi"/>
          <w:spacing w:val="-4"/>
          <w:sz w:val="28"/>
          <w:szCs w:val="28"/>
          <w:shd w:val="clear" w:color="auto" w:fill="FFFFFF"/>
          <w:lang w:val="it-IT"/>
        </w:rPr>
        <w:t>theo Kế hoạch hướng dẫn số 153/KH-UBND ngày 27/4/2020 của UBND tỉnh và Công văn hướng dẫn số 886/SLĐTBXH-LĐVL ngày 29/4/2020 của Sở Lao động - Thương binh và Xã hội nhưng gặ</w:t>
      </w:r>
      <w:r w:rsidR="00F347D8" w:rsidRPr="00F347D8">
        <w:rPr>
          <w:rFonts w:asciiTheme="majorHAnsi" w:hAnsiTheme="majorHAnsi" w:cstheme="majorHAnsi"/>
          <w:spacing w:val="-4"/>
          <w:sz w:val="28"/>
          <w:szCs w:val="28"/>
          <w:shd w:val="clear" w:color="auto" w:fill="FFFFFF"/>
          <w:lang w:val="it-IT"/>
        </w:rPr>
        <w:t>p rất nhiều khó khăn, vướng mắc</w:t>
      </w:r>
    </w:p>
    <w:p w:rsidR="00FC2D5B" w:rsidRPr="00F347D8" w:rsidRDefault="00F347D8" w:rsidP="00F347D8">
      <w:pPr>
        <w:widowControl w:val="0"/>
        <w:spacing w:before="120" w:after="120" w:line="320" w:lineRule="exact"/>
        <w:ind w:firstLine="567"/>
        <w:jc w:val="both"/>
        <w:rPr>
          <w:rFonts w:asciiTheme="majorHAnsi" w:hAnsiTheme="majorHAnsi" w:cstheme="majorHAnsi"/>
          <w:b/>
          <w:spacing w:val="-4"/>
          <w:sz w:val="28"/>
          <w:szCs w:val="28"/>
          <w:shd w:val="clear" w:color="auto" w:fill="FFFFFF"/>
          <w:lang w:val="it-IT"/>
        </w:rPr>
      </w:pPr>
      <w:r w:rsidRPr="00F347D8">
        <w:rPr>
          <w:rFonts w:asciiTheme="majorHAnsi" w:hAnsiTheme="majorHAnsi" w:cstheme="majorHAnsi"/>
          <w:b/>
          <w:spacing w:val="-4"/>
          <w:sz w:val="28"/>
          <w:szCs w:val="28"/>
          <w:shd w:val="clear" w:color="auto" w:fill="FFFFFF"/>
          <w:lang w:val="it-IT"/>
        </w:rPr>
        <w:t>I</w:t>
      </w:r>
      <w:r w:rsidR="00A42B3B" w:rsidRPr="00F347D8">
        <w:rPr>
          <w:rFonts w:asciiTheme="majorHAnsi" w:hAnsiTheme="majorHAnsi" w:cstheme="majorHAnsi"/>
          <w:b/>
          <w:spacing w:val="-4"/>
          <w:sz w:val="28"/>
          <w:szCs w:val="28"/>
          <w:shd w:val="clear" w:color="auto" w:fill="FFFFFF"/>
          <w:lang w:val="it-IT"/>
        </w:rPr>
        <w:t>II. Một số</w:t>
      </w:r>
      <w:r w:rsidR="00161787" w:rsidRPr="00F347D8">
        <w:rPr>
          <w:rFonts w:asciiTheme="majorHAnsi" w:hAnsiTheme="majorHAnsi" w:cstheme="majorHAnsi"/>
          <w:b/>
          <w:spacing w:val="-4"/>
          <w:sz w:val="28"/>
          <w:szCs w:val="28"/>
          <w:shd w:val="clear" w:color="auto" w:fill="FFFFFF"/>
          <w:lang w:val="it-IT"/>
        </w:rPr>
        <w:t xml:space="preserve"> khó khăn trong việc thực hiện chính sách hỗ trợ người dân và doanh nghiệp bị ảnh hưởng do đại dịch Covid-19.</w:t>
      </w:r>
    </w:p>
    <w:p w:rsidR="00FC2D5B" w:rsidRPr="00F347D8" w:rsidRDefault="00A42B3B" w:rsidP="00F347D8">
      <w:pPr>
        <w:widowControl w:val="0"/>
        <w:spacing w:before="120" w:after="120" w:line="320" w:lineRule="exact"/>
        <w:ind w:firstLine="567"/>
        <w:jc w:val="both"/>
        <w:rPr>
          <w:rFonts w:asciiTheme="majorHAnsi" w:hAnsiTheme="majorHAnsi" w:cstheme="majorHAnsi"/>
          <w:spacing w:val="-4"/>
          <w:sz w:val="28"/>
          <w:szCs w:val="28"/>
          <w:shd w:val="clear" w:color="auto" w:fill="FFFFFF"/>
          <w:lang w:val="it-IT"/>
        </w:rPr>
      </w:pPr>
      <w:r w:rsidRPr="00F347D8">
        <w:rPr>
          <w:rFonts w:asciiTheme="majorHAnsi" w:hAnsiTheme="majorHAnsi" w:cstheme="majorHAnsi"/>
          <w:spacing w:val="-4"/>
          <w:sz w:val="28"/>
          <w:szCs w:val="28"/>
          <w:shd w:val="clear" w:color="auto" w:fill="FFFFFF"/>
          <w:lang w:val="it-IT"/>
        </w:rPr>
        <w:t>1.</w:t>
      </w:r>
      <w:r w:rsidR="00563769" w:rsidRPr="00F347D8">
        <w:rPr>
          <w:rFonts w:asciiTheme="majorHAnsi" w:hAnsiTheme="majorHAnsi" w:cstheme="majorHAnsi"/>
          <w:spacing w:val="-4"/>
          <w:sz w:val="28"/>
          <w:szCs w:val="28"/>
          <w:shd w:val="clear" w:color="auto" w:fill="FFFFFF"/>
          <w:lang w:val="it-IT"/>
        </w:rPr>
        <w:t xml:space="preserve"> Đối với chính sách hỗ trợ người lao động tạm hoãn hợp đồng lao động h</w:t>
      </w:r>
      <w:r w:rsidRPr="00F347D8">
        <w:rPr>
          <w:rFonts w:asciiTheme="majorHAnsi" w:hAnsiTheme="majorHAnsi" w:cstheme="majorHAnsi"/>
          <w:spacing w:val="-4"/>
          <w:sz w:val="28"/>
          <w:szCs w:val="28"/>
          <w:shd w:val="clear" w:color="auto" w:fill="FFFFFF"/>
          <w:lang w:val="it-IT"/>
        </w:rPr>
        <w:t>oặc nghỉ việc không hưởng lương</w:t>
      </w:r>
      <w:r w:rsidR="00563769" w:rsidRPr="00F347D8">
        <w:rPr>
          <w:rFonts w:asciiTheme="majorHAnsi" w:hAnsiTheme="majorHAnsi" w:cstheme="majorHAnsi"/>
          <w:spacing w:val="-4"/>
          <w:sz w:val="28"/>
          <w:szCs w:val="28"/>
          <w:shd w:val="clear" w:color="auto" w:fill="FFFFFF"/>
          <w:lang w:val="it-IT"/>
        </w:rPr>
        <w:t>:</w:t>
      </w:r>
    </w:p>
    <w:p w:rsidR="00FC2D5B" w:rsidRDefault="004B03F6" w:rsidP="00F347D8">
      <w:pPr>
        <w:widowControl w:val="0"/>
        <w:spacing w:before="120" w:after="120" w:line="320" w:lineRule="exact"/>
        <w:ind w:firstLine="567"/>
        <w:jc w:val="both"/>
        <w:rPr>
          <w:rFonts w:asciiTheme="majorHAnsi" w:hAnsiTheme="majorHAnsi" w:cstheme="majorHAnsi"/>
          <w:sz w:val="28"/>
          <w:szCs w:val="28"/>
        </w:rPr>
      </w:pPr>
      <w:r>
        <w:rPr>
          <w:rFonts w:asciiTheme="majorHAnsi" w:hAnsiTheme="majorHAnsi" w:cstheme="majorHAnsi"/>
          <w:spacing w:val="-4"/>
          <w:sz w:val="28"/>
          <w:szCs w:val="28"/>
          <w:shd w:val="clear" w:color="auto" w:fill="FFFFFF"/>
          <w:lang w:val="it-IT"/>
        </w:rPr>
        <w:t xml:space="preserve">- </w:t>
      </w:r>
      <w:r w:rsidR="00563769" w:rsidRPr="00F347D8">
        <w:rPr>
          <w:rFonts w:asciiTheme="majorHAnsi" w:hAnsiTheme="majorHAnsi" w:cstheme="majorHAnsi"/>
          <w:spacing w:val="-4"/>
          <w:sz w:val="28"/>
          <w:szCs w:val="28"/>
          <w:shd w:val="clear" w:color="auto" w:fill="FFFFFF"/>
          <w:lang w:val="it-IT"/>
        </w:rPr>
        <w:t>Người lao động</w:t>
      </w:r>
      <w:r w:rsidR="00563769" w:rsidRPr="00FC2D5B">
        <w:rPr>
          <w:rFonts w:asciiTheme="majorHAnsi" w:hAnsiTheme="majorHAnsi" w:cstheme="majorHAnsi"/>
          <w:sz w:val="28"/>
          <w:szCs w:val="28"/>
        </w:rPr>
        <w:t xml:space="preserve"> để được xem xét, giải quyết chính sách ngoài các yêu cầu bắt buộc phải tham gia BHXH bắt buộc, nghỉ việc không hưởng lương thì còn yêu cầu thêm điều kiện đó là: Doanh nghiệp phải chứng minh không có doanh thu trong quý I/2020 hoặc không còn nguồn tài chính để trả lương (sau khi đã sử dụng các quỹ dự phòng tiền lương, nguồn lợi nhuận sau thuế của doanh nghiệp và các nguồn tài chính hợp pháp khác của doanh nghiệp, số dư đến ngày 31/3/2020) do ảnh hưởng của đại dịch Covid-19. Đối chiếu các quy định nêu trên, về cơ bản các doanh nghiệp trên địa bàn đều không đáp ứng yêu cầu điều kiện khắt khe về quy định tài chính và doanh thu để làm thủ tục hồ sơ.</w:t>
      </w:r>
    </w:p>
    <w:p w:rsidR="00563769" w:rsidRPr="00FC2D5B" w:rsidRDefault="00563769" w:rsidP="00FC2D5B">
      <w:pPr>
        <w:spacing w:before="120" w:after="120" w:line="320" w:lineRule="exact"/>
        <w:ind w:firstLine="567"/>
        <w:jc w:val="both"/>
        <w:rPr>
          <w:rFonts w:asciiTheme="majorHAnsi" w:hAnsiTheme="majorHAnsi" w:cstheme="majorHAnsi"/>
          <w:sz w:val="28"/>
          <w:szCs w:val="28"/>
        </w:rPr>
      </w:pPr>
      <w:r w:rsidRPr="00FC2D5B">
        <w:rPr>
          <w:rFonts w:asciiTheme="majorHAnsi" w:hAnsiTheme="majorHAnsi" w:cstheme="majorHAnsi"/>
          <w:sz w:val="28"/>
          <w:szCs w:val="28"/>
        </w:rPr>
        <w:t xml:space="preserve">- Đối với giáo viên trong các cơ sở giáo dục tư thục, dân lập phải nghỉ dạy từ tháng 2 đến tháng 4/2020 nhưng cũng không thuộc đối tượng xem xét giải quyết chính hỗ trợ người lao động tạm hoãn hợp đồng lao động hoặc nghỉ việc </w:t>
      </w:r>
      <w:r w:rsidRPr="00FC2D5B">
        <w:rPr>
          <w:rFonts w:asciiTheme="majorHAnsi" w:hAnsiTheme="majorHAnsi" w:cstheme="majorHAnsi"/>
          <w:sz w:val="28"/>
          <w:szCs w:val="28"/>
        </w:rPr>
        <w:lastRenderedPageBreak/>
        <w:t>không hưởng lương do đa số cơ sở giáo dục tư thục, dân lập không hoạt động theo mô hình doanh nghiệp như quy định tại Quyết định số15/2020/QĐ-TTg của Thủ tướng Chính phủ.</w:t>
      </w:r>
    </w:p>
    <w:p w:rsidR="00BE08C5" w:rsidRPr="00FC2D5B" w:rsidRDefault="00BE08C5" w:rsidP="00026B7D">
      <w:pPr>
        <w:spacing w:before="120" w:after="120" w:line="320" w:lineRule="exact"/>
        <w:ind w:firstLine="567"/>
        <w:jc w:val="both"/>
        <w:rPr>
          <w:rFonts w:asciiTheme="majorHAnsi" w:hAnsiTheme="majorHAnsi" w:cstheme="majorHAnsi"/>
          <w:sz w:val="28"/>
          <w:szCs w:val="28"/>
        </w:rPr>
      </w:pPr>
      <w:r w:rsidRPr="00FC2D5B">
        <w:rPr>
          <w:rFonts w:asciiTheme="majorHAnsi" w:hAnsiTheme="majorHAnsi" w:cstheme="majorHAnsi"/>
          <w:sz w:val="28"/>
          <w:szCs w:val="28"/>
        </w:rPr>
        <w:t>2.</w:t>
      </w:r>
      <w:r w:rsidR="00563769" w:rsidRPr="00FC2D5B">
        <w:rPr>
          <w:rFonts w:asciiTheme="majorHAnsi" w:hAnsiTheme="majorHAnsi" w:cstheme="majorHAnsi"/>
          <w:sz w:val="28"/>
          <w:szCs w:val="28"/>
        </w:rPr>
        <w:t xml:space="preserve"> Đối với chính sách hỗ trợ người sử dụng lao động vay vốn lãi suất % để trả lương cho người lao động: Yêu cầu phải có từ 20% hoặc từ 30 người lao động trở lên đang tham gia bảo hiểm xã hội bắt buộc phải ngừng việc từ 01 tháng liên tục trở lên; đã trả trước tối thiểu 50% tiền lương ngừng việc cho người lao động trong khoảng thời gian từ ngày 01/4/2020 đến hết ngày 30/6/2020; đang gặp khó khăn về tài chính, không cân đối đủ nguồn để trả lương ngừng việc cho người lao động, đã sử dụng hết quỹ dự phòng tiền lương để trả lương cho người lao động ngừng việc. </w:t>
      </w:r>
    </w:p>
    <w:p w:rsidR="00BE08C5" w:rsidRPr="00FC2D5B" w:rsidRDefault="00563769" w:rsidP="00026B7D">
      <w:pPr>
        <w:spacing w:before="120" w:after="120" w:line="320" w:lineRule="exact"/>
        <w:ind w:firstLine="567"/>
        <w:jc w:val="both"/>
        <w:rPr>
          <w:rFonts w:asciiTheme="majorHAnsi" w:hAnsiTheme="majorHAnsi" w:cstheme="majorHAnsi"/>
          <w:sz w:val="28"/>
          <w:szCs w:val="28"/>
        </w:rPr>
      </w:pPr>
      <w:r w:rsidRPr="00FC2D5B">
        <w:rPr>
          <w:rFonts w:asciiTheme="majorHAnsi" w:hAnsiTheme="majorHAnsi" w:cstheme="majorHAnsi"/>
          <w:sz w:val="28"/>
          <w:szCs w:val="28"/>
        </w:rPr>
        <w:t xml:space="preserve">Nếu </w:t>
      </w:r>
      <w:r w:rsidR="00BE08C5" w:rsidRPr="00FC2D5B">
        <w:rPr>
          <w:rFonts w:asciiTheme="majorHAnsi" w:hAnsiTheme="majorHAnsi" w:cstheme="majorHAnsi"/>
          <w:sz w:val="28"/>
          <w:szCs w:val="28"/>
        </w:rPr>
        <w:t xml:space="preserve">người sử dụng lao động đủ điều kiện được vay </w:t>
      </w:r>
      <w:r w:rsidRPr="00FC2D5B">
        <w:rPr>
          <w:rFonts w:asciiTheme="majorHAnsi" w:hAnsiTheme="majorHAnsi" w:cstheme="majorHAnsi"/>
          <w:sz w:val="28"/>
          <w:szCs w:val="28"/>
        </w:rPr>
        <w:t>theo quy định thì cũng chỉ được</w:t>
      </w:r>
      <w:r w:rsidR="00BE08C5" w:rsidRPr="00FC2D5B">
        <w:rPr>
          <w:rFonts w:asciiTheme="majorHAnsi" w:hAnsiTheme="majorHAnsi" w:cstheme="majorHAnsi"/>
          <w:sz w:val="28"/>
          <w:szCs w:val="28"/>
        </w:rPr>
        <w:t xml:space="preserve"> Ngân hàng</w:t>
      </w:r>
      <w:r w:rsidRPr="00FC2D5B">
        <w:rPr>
          <w:rFonts w:asciiTheme="majorHAnsi" w:hAnsiTheme="majorHAnsi" w:cstheme="majorHAnsi"/>
          <w:sz w:val="28"/>
          <w:szCs w:val="28"/>
        </w:rPr>
        <w:t xml:space="preserve"> xét vay theo từng tháng một và với mức cho vay </w:t>
      </w:r>
      <w:r w:rsidR="00BE08C5" w:rsidRPr="00FC2D5B">
        <w:rPr>
          <w:rFonts w:asciiTheme="majorHAnsi" w:hAnsiTheme="majorHAnsi" w:cstheme="majorHAnsi"/>
          <w:sz w:val="28"/>
          <w:szCs w:val="28"/>
        </w:rPr>
        <w:t xml:space="preserve">là rất </w:t>
      </w:r>
      <w:r w:rsidRPr="00FC2D5B">
        <w:rPr>
          <w:rFonts w:asciiTheme="majorHAnsi" w:hAnsiTheme="majorHAnsi" w:cstheme="majorHAnsi"/>
          <w:sz w:val="28"/>
          <w:szCs w:val="28"/>
        </w:rPr>
        <w:t xml:space="preserve">nhỏ, thời hạn cho vay không quá 12 tháng. </w:t>
      </w:r>
      <w:r w:rsidR="00BE08C5" w:rsidRPr="00FC2D5B">
        <w:rPr>
          <w:rFonts w:asciiTheme="majorHAnsi" w:hAnsiTheme="majorHAnsi" w:cstheme="majorHAnsi"/>
          <w:sz w:val="28"/>
          <w:szCs w:val="28"/>
        </w:rPr>
        <w:t xml:space="preserve">Vì vậy, </w:t>
      </w:r>
      <w:r w:rsidRPr="00FC2D5B">
        <w:rPr>
          <w:rFonts w:asciiTheme="majorHAnsi" w:hAnsiTheme="majorHAnsi" w:cstheme="majorHAnsi"/>
          <w:sz w:val="28"/>
          <w:szCs w:val="28"/>
        </w:rPr>
        <w:t>đa số người sử dụng lao động cũng k</w:t>
      </w:r>
      <w:r w:rsidR="00BE08C5" w:rsidRPr="00FC2D5B">
        <w:rPr>
          <w:rFonts w:asciiTheme="majorHAnsi" w:hAnsiTheme="majorHAnsi" w:cstheme="majorHAnsi"/>
          <w:sz w:val="28"/>
          <w:szCs w:val="28"/>
        </w:rPr>
        <w:t>hông mặn mà với chính sách này.</w:t>
      </w:r>
    </w:p>
    <w:p w:rsidR="00BE08C5" w:rsidRPr="00FC2D5B" w:rsidRDefault="00BE08C5" w:rsidP="00026B7D">
      <w:pPr>
        <w:spacing w:before="120" w:after="120" w:line="320" w:lineRule="exact"/>
        <w:ind w:firstLine="567"/>
        <w:jc w:val="both"/>
        <w:rPr>
          <w:rFonts w:asciiTheme="majorHAnsi" w:hAnsiTheme="majorHAnsi" w:cstheme="majorHAnsi"/>
          <w:sz w:val="28"/>
          <w:szCs w:val="28"/>
        </w:rPr>
      </w:pPr>
      <w:r w:rsidRPr="00FC2D5B">
        <w:rPr>
          <w:rFonts w:asciiTheme="majorHAnsi" w:hAnsiTheme="majorHAnsi" w:cstheme="majorHAnsi"/>
          <w:sz w:val="28"/>
          <w:szCs w:val="28"/>
        </w:rPr>
        <w:t xml:space="preserve">3. </w:t>
      </w:r>
      <w:r w:rsidR="00563769" w:rsidRPr="00FC2D5B">
        <w:rPr>
          <w:rFonts w:asciiTheme="majorHAnsi" w:hAnsiTheme="majorHAnsi" w:cstheme="majorHAnsi"/>
          <w:sz w:val="28"/>
          <w:szCs w:val="28"/>
        </w:rPr>
        <w:t>Đối với chính sách hỗ trợ “Chủ hộ kinh doanh có doanh thu khai thuế dưới 100 triệu đồng/năm bị tạm ngừng kinh doanh theo Chỉ thị  số 15/CT-TTg ngày 27/3/2020 của Thủ tướng Chính phủ về quyết liệt thực hiện đợt cao điể</w:t>
      </w:r>
      <w:r w:rsidR="00134401">
        <w:rPr>
          <w:rFonts w:asciiTheme="majorHAnsi" w:hAnsiTheme="majorHAnsi" w:cstheme="majorHAnsi"/>
          <w:sz w:val="28"/>
          <w:szCs w:val="28"/>
        </w:rPr>
        <w:t>m phòng, chống dịch Covid</w:t>
      </w:r>
      <w:r w:rsidR="00563769" w:rsidRPr="00FC2D5B">
        <w:rPr>
          <w:rFonts w:asciiTheme="majorHAnsi" w:hAnsiTheme="majorHAnsi" w:cstheme="majorHAnsi"/>
          <w:sz w:val="28"/>
          <w:szCs w:val="28"/>
        </w:rPr>
        <w:t>-19 và Công văn số 2119/UBND-VX1 ngày 29/3/2020 của Chủ tịch UBND tỉnh Hà Tĩnh”. Khó khăn như sau:</w:t>
      </w:r>
    </w:p>
    <w:p w:rsidR="00563769" w:rsidRPr="00FC2D5B" w:rsidRDefault="00BE08C5" w:rsidP="00026B7D">
      <w:pPr>
        <w:spacing w:before="120" w:after="120" w:line="320" w:lineRule="exact"/>
        <w:ind w:firstLine="567"/>
        <w:jc w:val="both"/>
        <w:rPr>
          <w:rFonts w:asciiTheme="majorHAnsi" w:hAnsiTheme="majorHAnsi" w:cstheme="majorHAnsi"/>
          <w:sz w:val="28"/>
          <w:szCs w:val="28"/>
        </w:rPr>
      </w:pPr>
      <w:r w:rsidRPr="00FC2D5B">
        <w:rPr>
          <w:rFonts w:asciiTheme="majorHAnsi" w:hAnsiTheme="majorHAnsi" w:cstheme="majorHAnsi"/>
          <w:sz w:val="28"/>
          <w:szCs w:val="28"/>
        </w:rPr>
        <w:t xml:space="preserve">3.1. </w:t>
      </w:r>
      <w:r w:rsidR="00563769" w:rsidRPr="00FC2D5B">
        <w:rPr>
          <w:rFonts w:asciiTheme="majorHAnsi" w:hAnsiTheme="majorHAnsi" w:cstheme="majorHAnsi"/>
          <w:sz w:val="28"/>
          <w:szCs w:val="28"/>
        </w:rPr>
        <w:t xml:space="preserve">Nếu áp dụng thời gian tròn 01 (một) tháng để xem xét giải quyết chính sách đối với Chủ hộ kinh doanh có doanh thu khai thuế dưới 100 triệu đồng/năm bị tạm ngừng kinh doanh theo Chỉ thị số 15/CT-TTg ngày 27/3/2020 của Thủ tướng Chính phủ về cơ bản sẽ không có đối tượng đủ điều kiện xem xét. </w:t>
      </w:r>
    </w:p>
    <w:p w:rsidR="00563769" w:rsidRPr="00FC2D5B" w:rsidRDefault="00563769" w:rsidP="00026B7D">
      <w:pPr>
        <w:spacing w:before="120" w:after="120" w:line="320" w:lineRule="exact"/>
        <w:ind w:firstLine="567"/>
        <w:jc w:val="both"/>
        <w:rPr>
          <w:rFonts w:asciiTheme="majorHAnsi" w:hAnsiTheme="majorHAnsi" w:cstheme="majorHAnsi"/>
          <w:sz w:val="28"/>
          <w:szCs w:val="28"/>
        </w:rPr>
      </w:pPr>
      <w:r w:rsidRPr="00FC2D5B">
        <w:rPr>
          <w:rFonts w:asciiTheme="majorHAnsi" w:hAnsiTheme="majorHAnsi" w:cstheme="majorHAnsi"/>
          <w:sz w:val="28"/>
          <w:szCs w:val="28"/>
        </w:rPr>
        <w:t>Vì sau khi kết thúc việc cách ly toàn xã hội theo Chỉ thị số 16/CT-TTg ngày 31/3/2020 của Thủ tướng Chính phủ, hầu hết hộ kinh doanh thương mại dịch vụ (bán buôn, bán lẻ, xổ số kiến thiết, khách sạn, cơ sở lưu trú, nhà hàng, quán ăn…) được phép trở lại hoạt động bình thường từ ngày 25/4/2020 theo Chỉ thị số 19/CT-TTg của Thủ tướng Chính phủ, nên hầu hết các hộ kinh doanh trên địa bàn tỉnh Hà Tĩnh không có đủ thời gian tạm ngừng tròn 01 (tháng) để được xem xét, giải quyết chính sách.</w:t>
      </w:r>
    </w:p>
    <w:p w:rsidR="00BE08C5" w:rsidRPr="00FC2D5B" w:rsidRDefault="00BE08C5" w:rsidP="00026B7D">
      <w:pPr>
        <w:spacing w:before="120" w:after="120" w:line="320" w:lineRule="exact"/>
        <w:ind w:firstLine="567"/>
        <w:jc w:val="both"/>
        <w:rPr>
          <w:rFonts w:asciiTheme="majorHAnsi" w:hAnsiTheme="majorHAnsi" w:cstheme="majorHAnsi"/>
          <w:sz w:val="28"/>
          <w:szCs w:val="28"/>
        </w:rPr>
      </w:pPr>
      <w:r w:rsidRPr="00FC2D5B">
        <w:rPr>
          <w:rFonts w:asciiTheme="majorHAnsi" w:hAnsiTheme="majorHAnsi" w:cstheme="majorHAnsi"/>
          <w:sz w:val="28"/>
          <w:szCs w:val="28"/>
        </w:rPr>
        <w:t>3.2. Quy định trong thành phần hồ sơ yêu cầu hộ kinh</w:t>
      </w:r>
      <w:r w:rsidR="006C3BB2" w:rsidRPr="00FC2D5B">
        <w:rPr>
          <w:rFonts w:asciiTheme="majorHAnsi" w:hAnsiTheme="majorHAnsi" w:cstheme="majorHAnsi"/>
          <w:sz w:val="28"/>
          <w:szCs w:val="28"/>
        </w:rPr>
        <w:t xml:space="preserve"> doanh phải</w:t>
      </w:r>
      <w:r w:rsidRPr="00FC2D5B">
        <w:rPr>
          <w:rFonts w:asciiTheme="majorHAnsi" w:hAnsiTheme="majorHAnsi" w:cstheme="majorHAnsi"/>
          <w:sz w:val="28"/>
          <w:szCs w:val="28"/>
        </w:rPr>
        <w:t xml:space="preserve"> </w:t>
      </w:r>
      <w:r w:rsidR="006C3BB2" w:rsidRPr="00FC2D5B">
        <w:rPr>
          <w:rFonts w:asciiTheme="majorHAnsi" w:hAnsiTheme="majorHAnsi" w:cstheme="majorHAnsi"/>
          <w:sz w:val="28"/>
          <w:szCs w:val="28"/>
        </w:rPr>
        <w:t>nộp bản sao Thông báo nộp thuế</w:t>
      </w:r>
      <w:r w:rsidR="00134401">
        <w:rPr>
          <w:rFonts w:asciiTheme="majorHAnsi" w:hAnsiTheme="majorHAnsi" w:cstheme="majorHAnsi"/>
          <w:sz w:val="28"/>
          <w:szCs w:val="28"/>
        </w:rPr>
        <w:t xml:space="preserve"> </w:t>
      </w:r>
      <w:r w:rsidR="006C3BB2" w:rsidRPr="00FC2D5B">
        <w:rPr>
          <w:rFonts w:asciiTheme="majorHAnsi" w:hAnsiTheme="majorHAnsi" w:cstheme="majorHAnsi"/>
          <w:sz w:val="28"/>
          <w:szCs w:val="28"/>
        </w:rPr>
        <w:t>theo Mẫu số 01/TBT-CNKD ban hành kèm theo Thông tư số 92/2015/TT-BTC của Bộ Tài chính nhưng đa số các hộ kinh doanh không còn lưu giấy tờ nêu trên</w:t>
      </w:r>
      <w:r w:rsidR="003A68A2" w:rsidRPr="00FC2D5B">
        <w:rPr>
          <w:rFonts w:asciiTheme="majorHAnsi" w:hAnsiTheme="majorHAnsi" w:cstheme="majorHAnsi"/>
          <w:sz w:val="28"/>
          <w:szCs w:val="28"/>
        </w:rPr>
        <w:t>, vì vậy sẽ không có đủ điều kiện về thành phần hồ sơ theo quy định để xem xét, giải quyết chính sách.</w:t>
      </w:r>
    </w:p>
    <w:p w:rsidR="006C3BB2" w:rsidRPr="00FC2D5B" w:rsidRDefault="006C3BB2" w:rsidP="00026B7D">
      <w:pPr>
        <w:spacing w:before="120" w:after="120" w:line="320" w:lineRule="exact"/>
        <w:ind w:firstLine="567"/>
        <w:jc w:val="both"/>
        <w:rPr>
          <w:rFonts w:asciiTheme="majorHAnsi" w:hAnsiTheme="majorHAnsi" w:cstheme="majorHAnsi"/>
          <w:sz w:val="28"/>
          <w:szCs w:val="28"/>
        </w:rPr>
      </w:pPr>
      <w:r w:rsidRPr="00FC2D5B">
        <w:rPr>
          <w:rFonts w:asciiTheme="majorHAnsi" w:hAnsiTheme="majorHAnsi" w:cstheme="majorHAnsi"/>
          <w:sz w:val="28"/>
          <w:szCs w:val="28"/>
        </w:rPr>
        <w:t>4.</w:t>
      </w:r>
      <w:r w:rsidR="00563769" w:rsidRPr="00FC2D5B">
        <w:rPr>
          <w:rFonts w:asciiTheme="majorHAnsi" w:hAnsiTheme="majorHAnsi" w:cstheme="majorHAnsi"/>
          <w:sz w:val="28"/>
          <w:szCs w:val="28"/>
        </w:rPr>
        <w:t xml:space="preserve"> </w:t>
      </w:r>
      <w:r w:rsidRPr="00FC2D5B">
        <w:rPr>
          <w:rFonts w:asciiTheme="majorHAnsi" w:hAnsiTheme="majorHAnsi" w:cstheme="majorHAnsi"/>
          <w:sz w:val="28"/>
          <w:szCs w:val="28"/>
        </w:rPr>
        <w:t>Đối với chính sách hỗ trợ nhóm</w:t>
      </w:r>
      <w:r w:rsidR="00563769" w:rsidRPr="00FC2D5B">
        <w:rPr>
          <w:rFonts w:asciiTheme="majorHAnsi" w:hAnsiTheme="majorHAnsi" w:cstheme="majorHAnsi"/>
          <w:sz w:val="28"/>
          <w:szCs w:val="28"/>
        </w:rPr>
        <w:t xml:space="preserve"> lao động không có giao kết hợ</w:t>
      </w:r>
      <w:r w:rsidRPr="00FC2D5B">
        <w:rPr>
          <w:rFonts w:asciiTheme="majorHAnsi" w:hAnsiTheme="majorHAnsi" w:cstheme="majorHAnsi"/>
          <w:sz w:val="28"/>
          <w:szCs w:val="28"/>
        </w:rPr>
        <w:t>p đồng lao động bị mất việc làm. Việc giải quyết chính sách cho nhóm đối tượng này gặp khó khăn n</w:t>
      </w:r>
      <w:r w:rsidR="00134401">
        <w:rPr>
          <w:rFonts w:asciiTheme="majorHAnsi" w:hAnsiTheme="majorHAnsi" w:cstheme="majorHAnsi"/>
          <w:sz w:val="28"/>
          <w:szCs w:val="28"/>
        </w:rPr>
        <w:t>h</w:t>
      </w:r>
      <w:r w:rsidRPr="00FC2D5B">
        <w:rPr>
          <w:rFonts w:asciiTheme="majorHAnsi" w:hAnsiTheme="majorHAnsi" w:cstheme="majorHAnsi"/>
          <w:sz w:val="28"/>
          <w:szCs w:val="28"/>
        </w:rPr>
        <w:t>ư sau:</w:t>
      </w:r>
    </w:p>
    <w:p w:rsidR="00563769" w:rsidRPr="00FC2D5B" w:rsidRDefault="003A68A2" w:rsidP="00026B7D">
      <w:pPr>
        <w:spacing w:before="120" w:after="120" w:line="320" w:lineRule="exact"/>
        <w:ind w:firstLine="567"/>
        <w:jc w:val="both"/>
        <w:rPr>
          <w:rFonts w:asciiTheme="majorHAnsi" w:hAnsiTheme="majorHAnsi" w:cstheme="majorHAnsi"/>
          <w:sz w:val="28"/>
          <w:szCs w:val="28"/>
        </w:rPr>
      </w:pPr>
      <w:r w:rsidRPr="00FC2D5B">
        <w:rPr>
          <w:rFonts w:asciiTheme="majorHAnsi" w:hAnsiTheme="majorHAnsi" w:cstheme="majorHAnsi"/>
          <w:sz w:val="28"/>
          <w:szCs w:val="28"/>
        </w:rPr>
        <w:t>4.1.</w:t>
      </w:r>
      <w:r w:rsidR="006C3BB2" w:rsidRPr="00FC2D5B">
        <w:rPr>
          <w:rFonts w:asciiTheme="majorHAnsi" w:hAnsiTheme="majorHAnsi" w:cstheme="majorHAnsi"/>
          <w:sz w:val="28"/>
          <w:szCs w:val="28"/>
        </w:rPr>
        <w:t xml:space="preserve"> Theo </w:t>
      </w:r>
      <w:r w:rsidR="00563769" w:rsidRPr="00FC2D5B">
        <w:rPr>
          <w:rFonts w:asciiTheme="majorHAnsi" w:hAnsiTheme="majorHAnsi" w:cstheme="majorHAnsi"/>
          <w:sz w:val="28"/>
          <w:szCs w:val="28"/>
        </w:rPr>
        <w:t xml:space="preserve">quy định tại Điểm c Khoản 1 Điều 7 của Quyết định số 15/2020/QĐ-TTg của Thủ tướng Chính phủ, nhiều nhóm lao động chưa được quy định chi tiết, cụ thể như nhóm lao động: Chăm sóc sức khỏe, du lịch, lưu </w:t>
      </w:r>
      <w:r w:rsidR="00563769" w:rsidRPr="00FC2D5B">
        <w:rPr>
          <w:rFonts w:asciiTheme="majorHAnsi" w:hAnsiTheme="majorHAnsi" w:cstheme="majorHAnsi"/>
          <w:sz w:val="28"/>
          <w:szCs w:val="28"/>
        </w:rPr>
        <w:lastRenderedPageBreak/>
        <w:t>trú, ăn uống, bán hàng rong, buôn bán nhỏ lẻ không có địa điểm cố định; bốc vác, vận chuyển hàng hóa. Điều này gây khó khăn cho cơ sở trong việc nhận dạng đối tượng, xác nhận, thẩm định hồ sơ và xem xét giải quyết chính sách; đồng thời sẽ phát sinh nguy cơ sai sót và vi phạm trong việc thực hiện chính sách ở cơ sở, do mỗi địa phương hiểu và thực hiện theo mỗi cách khác nhau.</w:t>
      </w:r>
    </w:p>
    <w:p w:rsidR="006C3BB2" w:rsidRPr="00FC2D5B" w:rsidRDefault="003A68A2" w:rsidP="00026B7D">
      <w:pPr>
        <w:spacing w:before="120" w:after="120" w:line="320" w:lineRule="exact"/>
        <w:ind w:firstLine="567"/>
        <w:jc w:val="both"/>
        <w:rPr>
          <w:rFonts w:asciiTheme="majorHAnsi" w:hAnsiTheme="majorHAnsi" w:cstheme="majorHAnsi"/>
          <w:sz w:val="28"/>
          <w:szCs w:val="28"/>
        </w:rPr>
      </w:pPr>
      <w:r w:rsidRPr="00FC2D5B">
        <w:rPr>
          <w:rFonts w:asciiTheme="majorHAnsi" w:hAnsiTheme="majorHAnsi" w:cstheme="majorHAnsi"/>
          <w:sz w:val="28"/>
          <w:szCs w:val="28"/>
        </w:rPr>
        <w:t>4.</w:t>
      </w:r>
      <w:r w:rsidR="00134401">
        <w:rPr>
          <w:rFonts w:asciiTheme="majorHAnsi" w:hAnsiTheme="majorHAnsi" w:cstheme="majorHAnsi"/>
          <w:sz w:val="28"/>
          <w:szCs w:val="28"/>
        </w:rPr>
        <w:t>2</w:t>
      </w:r>
      <w:r w:rsidRPr="00FC2D5B">
        <w:rPr>
          <w:rFonts w:asciiTheme="majorHAnsi" w:hAnsiTheme="majorHAnsi" w:cstheme="majorHAnsi"/>
          <w:sz w:val="28"/>
          <w:szCs w:val="28"/>
        </w:rPr>
        <w:t>.</w:t>
      </w:r>
      <w:r w:rsidR="006C3BB2" w:rsidRPr="00FC2D5B">
        <w:rPr>
          <w:rFonts w:asciiTheme="majorHAnsi" w:hAnsiTheme="majorHAnsi" w:cstheme="majorHAnsi"/>
          <w:sz w:val="28"/>
          <w:szCs w:val="28"/>
        </w:rPr>
        <w:t xml:space="preserve"> Việc quy định lao động làm nghề phi nông nghiệp rất khó xác định đối với lao động ở khu vực nông thôn có đất sản xuất nông nghiệp và làm nhiều ngành nghề khác nhau, có lao động làm từ 5-8 công việc trong 1 tháng vì vậy</w:t>
      </w:r>
      <w:r w:rsidRPr="00FC2D5B">
        <w:rPr>
          <w:rFonts w:asciiTheme="majorHAnsi" w:hAnsiTheme="majorHAnsi" w:cstheme="majorHAnsi"/>
          <w:sz w:val="28"/>
          <w:szCs w:val="28"/>
        </w:rPr>
        <w:t xml:space="preserve"> xác định công việc nào là công việc chính, công việc nào là công việc để xác định lao động phi nông nghiệp là việc hết sức khó khăn cho cơ sở.</w:t>
      </w:r>
    </w:p>
    <w:p w:rsidR="00026B7D" w:rsidRPr="00FC2D5B" w:rsidRDefault="003A68A2" w:rsidP="00026B7D">
      <w:pPr>
        <w:spacing w:before="120" w:after="120" w:line="320" w:lineRule="exact"/>
        <w:ind w:firstLine="567"/>
        <w:jc w:val="both"/>
        <w:rPr>
          <w:rFonts w:asciiTheme="majorHAnsi" w:hAnsiTheme="majorHAnsi" w:cstheme="majorHAnsi"/>
          <w:sz w:val="28"/>
          <w:szCs w:val="28"/>
        </w:rPr>
      </w:pPr>
      <w:r w:rsidRPr="00FC2D5B">
        <w:rPr>
          <w:rFonts w:asciiTheme="majorHAnsi" w:hAnsiTheme="majorHAnsi" w:cstheme="majorHAnsi"/>
          <w:sz w:val="28"/>
          <w:szCs w:val="28"/>
        </w:rPr>
        <w:t>4.3. Việc không yêu cầu chủ hộ kinh doanh và chính quyền xác nhận đơn đề nghị của lao động tự do làm việc cho các hộ kinh doanh trong lĩnh vực:</w:t>
      </w:r>
      <w:r w:rsidR="00134401">
        <w:rPr>
          <w:rFonts w:asciiTheme="majorHAnsi" w:hAnsiTheme="majorHAnsi" w:cstheme="majorHAnsi"/>
          <w:sz w:val="28"/>
          <w:szCs w:val="28"/>
        </w:rPr>
        <w:t xml:space="preserve"> </w:t>
      </w:r>
      <w:r w:rsidRPr="00FC2D5B">
        <w:rPr>
          <w:rFonts w:asciiTheme="majorHAnsi" w:hAnsiTheme="majorHAnsi" w:cstheme="majorHAnsi"/>
          <w:sz w:val="28"/>
          <w:szCs w:val="28"/>
        </w:rPr>
        <w:t>Chăm sóc sức khỏe, du lịch, lưu trú, ăn uống. Điều này dễ dẫn đến việc người lao động lợi dụng kê khai khống ngành nghề để được hưởng chính sách.</w:t>
      </w:r>
    </w:p>
    <w:p w:rsidR="00026B7D" w:rsidRPr="00FC2D5B" w:rsidRDefault="00026B7D" w:rsidP="00026B7D">
      <w:pPr>
        <w:spacing w:before="120" w:after="120" w:line="320" w:lineRule="exact"/>
        <w:ind w:firstLine="567"/>
        <w:jc w:val="both"/>
        <w:rPr>
          <w:rFonts w:asciiTheme="majorHAnsi" w:hAnsiTheme="majorHAnsi" w:cstheme="majorHAnsi"/>
          <w:sz w:val="28"/>
          <w:szCs w:val="28"/>
        </w:rPr>
      </w:pPr>
      <w:r w:rsidRPr="00FC2D5B">
        <w:rPr>
          <w:rFonts w:asciiTheme="majorHAnsi" w:hAnsiTheme="majorHAnsi" w:cstheme="majorHAnsi"/>
          <w:sz w:val="28"/>
          <w:szCs w:val="28"/>
        </w:rPr>
        <w:t>5. Các khó khăn v</w:t>
      </w:r>
      <w:r w:rsidR="00134401">
        <w:rPr>
          <w:rFonts w:asciiTheme="majorHAnsi" w:hAnsiTheme="majorHAnsi" w:cstheme="majorHAnsi"/>
          <w:sz w:val="28"/>
          <w:szCs w:val="28"/>
        </w:rPr>
        <w:t>ướng mắc nêu trên, Sở Lao động -</w:t>
      </w:r>
      <w:r w:rsidRPr="00FC2D5B">
        <w:rPr>
          <w:rFonts w:asciiTheme="majorHAnsi" w:hAnsiTheme="majorHAnsi" w:cstheme="majorHAnsi"/>
          <w:sz w:val="28"/>
          <w:szCs w:val="28"/>
        </w:rPr>
        <w:t xml:space="preserve"> Thương binh và Xã </w:t>
      </w:r>
      <w:r w:rsidR="00134401">
        <w:rPr>
          <w:rFonts w:asciiTheme="majorHAnsi" w:hAnsiTheme="majorHAnsi" w:cstheme="majorHAnsi"/>
          <w:sz w:val="28"/>
          <w:szCs w:val="28"/>
        </w:rPr>
        <w:t xml:space="preserve">hội </w:t>
      </w:r>
      <w:r w:rsidRPr="00FC2D5B">
        <w:rPr>
          <w:rFonts w:asciiTheme="majorHAnsi" w:hAnsiTheme="majorHAnsi" w:cstheme="majorHAnsi"/>
          <w:sz w:val="28"/>
          <w:szCs w:val="28"/>
        </w:rPr>
        <w:t xml:space="preserve">đã có Công văn số 882/SLĐTBXH-LĐVL </w:t>
      </w:r>
      <w:r w:rsidR="00134401">
        <w:rPr>
          <w:rFonts w:asciiTheme="majorHAnsi" w:hAnsiTheme="majorHAnsi" w:cstheme="majorHAnsi"/>
          <w:sz w:val="28"/>
          <w:szCs w:val="28"/>
        </w:rPr>
        <w:t>ngày 29/4/2020 gửi Bộ Lao động -</w:t>
      </w:r>
      <w:r w:rsidRPr="00FC2D5B">
        <w:rPr>
          <w:rFonts w:asciiTheme="majorHAnsi" w:hAnsiTheme="majorHAnsi" w:cstheme="majorHAnsi"/>
          <w:sz w:val="28"/>
          <w:szCs w:val="28"/>
        </w:rPr>
        <w:t xml:space="preserve"> Thương binh và Xã hội, Thường trực Tỉnh ủy, HĐND tỉnh; Công văn số 907/SLĐTBXH-LĐVL ngày 05/5/2020 gửi Cục Việc làm, Bộ Lao động – Thương binh và Xã hội, Công văn số 940</w:t>
      </w:r>
      <w:r w:rsidR="00134401">
        <w:rPr>
          <w:rFonts w:asciiTheme="majorHAnsi" w:hAnsiTheme="majorHAnsi" w:cstheme="majorHAnsi"/>
          <w:sz w:val="28"/>
          <w:szCs w:val="28"/>
        </w:rPr>
        <w:t>/</w:t>
      </w:r>
      <w:r w:rsidRPr="00FC2D5B">
        <w:rPr>
          <w:rFonts w:asciiTheme="majorHAnsi" w:hAnsiTheme="majorHAnsi" w:cstheme="majorHAnsi"/>
          <w:sz w:val="28"/>
          <w:szCs w:val="28"/>
        </w:rPr>
        <w:t xml:space="preserve">SLĐTBXH-LĐVL </w:t>
      </w:r>
      <w:r w:rsidR="00134401">
        <w:rPr>
          <w:rFonts w:asciiTheme="majorHAnsi" w:hAnsiTheme="majorHAnsi" w:cstheme="majorHAnsi"/>
          <w:sz w:val="28"/>
          <w:szCs w:val="28"/>
        </w:rPr>
        <w:t>ngày 08/5/2020 gửi Bộ Lao động -</w:t>
      </w:r>
      <w:r w:rsidRPr="00FC2D5B">
        <w:rPr>
          <w:rFonts w:asciiTheme="majorHAnsi" w:hAnsiTheme="majorHAnsi" w:cstheme="majorHAnsi"/>
          <w:sz w:val="28"/>
          <w:szCs w:val="28"/>
        </w:rPr>
        <w:t xml:space="preserve"> Thư</w:t>
      </w:r>
      <w:r w:rsidR="00134401">
        <w:rPr>
          <w:rFonts w:asciiTheme="majorHAnsi" w:hAnsiTheme="majorHAnsi" w:cstheme="majorHAnsi"/>
          <w:sz w:val="28"/>
          <w:szCs w:val="28"/>
        </w:rPr>
        <w:t>ơng binh và Xã hội nhưng qua nắm</w:t>
      </w:r>
      <w:r w:rsidRPr="00FC2D5B">
        <w:rPr>
          <w:rFonts w:asciiTheme="majorHAnsi" w:hAnsiTheme="majorHAnsi" w:cstheme="majorHAnsi"/>
          <w:sz w:val="28"/>
          <w:szCs w:val="28"/>
        </w:rPr>
        <w:t xml:space="preserve"> bắt thông tin từ các</w:t>
      </w:r>
      <w:r w:rsidR="00134401">
        <w:rPr>
          <w:rFonts w:asciiTheme="majorHAnsi" w:hAnsiTheme="majorHAnsi" w:cstheme="majorHAnsi"/>
          <w:sz w:val="28"/>
          <w:szCs w:val="28"/>
        </w:rPr>
        <w:t xml:space="preserve"> cục, vụ </w:t>
      </w:r>
      <w:r w:rsidRPr="00FC2D5B">
        <w:rPr>
          <w:rFonts w:asciiTheme="majorHAnsi" w:hAnsiTheme="majorHAnsi" w:cstheme="majorHAnsi"/>
          <w:sz w:val="28"/>
          <w:szCs w:val="28"/>
        </w:rPr>
        <w:t>liên quan đến nay Bộ trưởng  vẫn chưa chỉ đạo trả lời các địa phương, trong đó có nội dung kiến nghị của Hà Tĩnh.</w:t>
      </w:r>
    </w:p>
    <w:p w:rsidR="00563769" w:rsidRPr="00FC2D5B" w:rsidRDefault="003A68A2" w:rsidP="00026B7D">
      <w:pPr>
        <w:spacing w:before="120" w:after="120" w:line="320" w:lineRule="exact"/>
        <w:ind w:firstLine="567"/>
        <w:jc w:val="both"/>
        <w:rPr>
          <w:rFonts w:asciiTheme="majorHAnsi" w:hAnsiTheme="majorHAnsi" w:cstheme="majorHAnsi"/>
          <w:b/>
          <w:sz w:val="28"/>
          <w:szCs w:val="28"/>
        </w:rPr>
      </w:pPr>
      <w:r w:rsidRPr="00FC2D5B">
        <w:rPr>
          <w:rFonts w:asciiTheme="majorHAnsi" w:hAnsiTheme="majorHAnsi" w:cstheme="majorHAnsi"/>
          <w:b/>
          <w:sz w:val="28"/>
          <w:szCs w:val="28"/>
        </w:rPr>
        <w:t>IV</w:t>
      </w:r>
      <w:r w:rsidR="00563769" w:rsidRPr="00FC2D5B">
        <w:rPr>
          <w:rFonts w:asciiTheme="majorHAnsi" w:hAnsiTheme="majorHAnsi" w:cstheme="majorHAnsi"/>
          <w:b/>
          <w:sz w:val="28"/>
          <w:szCs w:val="28"/>
        </w:rPr>
        <w:t xml:space="preserve">. </w:t>
      </w:r>
      <w:r w:rsidR="00161787" w:rsidRPr="00FC2D5B">
        <w:rPr>
          <w:rFonts w:asciiTheme="majorHAnsi" w:hAnsiTheme="majorHAnsi" w:cstheme="majorHAnsi"/>
          <w:b/>
          <w:sz w:val="28"/>
          <w:szCs w:val="28"/>
        </w:rPr>
        <w:t>M</w:t>
      </w:r>
      <w:r w:rsidR="00F347D8">
        <w:rPr>
          <w:rFonts w:asciiTheme="majorHAnsi" w:hAnsiTheme="majorHAnsi" w:cstheme="majorHAnsi"/>
          <w:b/>
          <w:sz w:val="28"/>
          <w:szCs w:val="28"/>
        </w:rPr>
        <w:t>ột số kiến nghị đề xuất</w:t>
      </w:r>
    </w:p>
    <w:p w:rsidR="00026B7D" w:rsidRPr="00FC2D5B" w:rsidRDefault="00161787" w:rsidP="00026B7D">
      <w:pPr>
        <w:spacing w:before="120" w:after="120" w:line="320" w:lineRule="exact"/>
        <w:ind w:firstLine="567"/>
        <w:jc w:val="both"/>
        <w:rPr>
          <w:rFonts w:asciiTheme="majorHAnsi" w:hAnsiTheme="majorHAnsi" w:cstheme="majorHAnsi"/>
          <w:sz w:val="28"/>
          <w:szCs w:val="28"/>
        </w:rPr>
      </w:pPr>
      <w:r w:rsidRPr="00FC2D5B">
        <w:rPr>
          <w:rFonts w:asciiTheme="majorHAnsi" w:hAnsiTheme="majorHAnsi" w:cstheme="majorHAnsi"/>
          <w:sz w:val="28"/>
          <w:szCs w:val="28"/>
        </w:rPr>
        <w:t xml:space="preserve">1. </w:t>
      </w:r>
      <w:r w:rsidR="00563769" w:rsidRPr="00FC2D5B">
        <w:rPr>
          <w:rFonts w:asciiTheme="majorHAnsi" w:hAnsiTheme="majorHAnsi" w:cstheme="majorHAnsi"/>
          <w:sz w:val="28"/>
          <w:szCs w:val="28"/>
        </w:rPr>
        <w:t xml:space="preserve">Đề nghị UBND tỉnh </w:t>
      </w:r>
      <w:r w:rsidR="00026B7D" w:rsidRPr="00FC2D5B">
        <w:rPr>
          <w:rFonts w:asciiTheme="majorHAnsi" w:hAnsiTheme="majorHAnsi" w:cstheme="majorHAnsi"/>
          <w:sz w:val="28"/>
          <w:szCs w:val="28"/>
        </w:rPr>
        <w:t>xem xét, giải quyết các khó khăn vướng mắc trong việc thực hiện các chính sách hỗ trợ người dân và doanh nghiệp gặp khó khăn do đại dịch Covid-19 như tổng hợp nêu trên.</w:t>
      </w:r>
    </w:p>
    <w:p w:rsidR="00563769" w:rsidRPr="00FC2D5B" w:rsidRDefault="00026B7D" w:rsidP="00026B7D">
      <w:pPr>
        <w:spacing w:before="120" w:after="120" w:line="320" w:lineRule="exact"/>
        <w:ind w:firstLine="567"/>
        <w:jc w:val="both"/>
        <w:rPr>
          <w:rFonts w:asciiTheme="majorHAnsi" w:hAnsiTheme="majorHAnsi" w:cstheme="majorHAnsi"/>
          <w:sz w:val="28"/>
          <w:szCs w:val="28"/>
        </w:rPr>
      </w:pPr>
      <w:r w:rsidRPr="00FC2D5B">
        <w:rPr>
          <w:rFonts w:asciiTheme="majorHAnsi" w:hAnsiTheme="majorHAnsi" w:cstheme="majorHAnsi"/>
          <w:sz w:val="28"/>
          <w:szCs w:val="28"/>
        </w:rPr>
        <w:t xml:space="preserve">2. Đề nghị UBND tỉnh </w:t>
      </w:r>
      <w:r w:rsidR="00563769" w:rsidRPr="00FC2D5B">
        <w:rPr>
          <w:rFonts w:asciiTheme="majorHAnsi" w:hAnsiTheme="majorHAnsi" w:cstheme="majorHAnsi"/>
          <w:sz w:val="28"/>
          <w:szCs w:val="28"/>
        </w:rPr>
        <w:t>xem xét, trình HĐND tỉnh ban hành chính sách hỗ trợ  bổ sung đối với giáo viên, người lao động làm việc tại các cơ sở giáo dục dân lập, tư thục và các cơ sở giáo dục nghề nghiệp không thuộc đối tượng hỗ trợ theo Nghị quyết số 42/NQ-CP của Chính phủ và Quyết định số 15/2020/QĐ-TTg của Thủ tướng Chính phủ. Đối tượng, thời gian và mức hỗ trợ như sau:</w:t>
      </w:r>
    </w:p>
    <w:p w:rsidR="00563769" w:rsidRPr="00FC2D5B" w:rsidRDefault="00563769" w:rsidP="00026B7D">
      <w:pPr>
        <w:spacing w:before="120" w:after="120" w:line="320" w:lineRule="exact"/>
        <w:ind w:firstLine="567"/>
        <w:jc w:val="both"/>
        <w:rPr>
          <w:rFonts w:asciiTheme="majorHAnsi" w:hAnsiTheme="majorHAnsi" w:cstheme="majorHAnsi"/>
          <w:sz w:val="28"/>
          <w:szCs w:val="28"/>
        </w:rPr>
      </w:pPr>
      <w:r w:rsidRPr="00FC2D5B">
        <w:rPr>
          <w:rFonts w:asciiTheme="majorHAnsi" w:hAnsiTheme="majorHAnsi" w:cstheme="majorHAnsi"/>
          <w:sz w:val="28"/>
          <w:szCs w:val="28"/>
        </w:rPr>
        <w:t>“Hỗ trợ 100%  tiền đóng nộp bảo hiểm xã hội bắt buộc trong thời gian 3 tháng (từ tháng 3/2020 đến tháng 5/2020) đối với giáo viên và người lao động làm việc tại các cơ sở giáo dục dân lập, tư thục; các cơ sở giáo dục nghề nghiệp tự chủ toàn bộ hoặc tự chủ một phần kinh phí</w:t>
      </w:r>
      <w:r w:rsidR="00161787" w:rsidRPr="00FC2D5B">
        <w:rPr>
          <w:rFonts w:asciiTheme="majorHAnsi" w:hAnsiTheme="majorHAnsi" w:cstheme="majorHAnsi"/>
          <w:sz w:val="28"/>
          <w:szCs w:val="28"/>
        </w:rPr>
        <w:t xml:space="preserve">; </w:t>
      </w:r>
      <w:r w:rsidRPr="00FC2D5B">
        <w:rPr>
          <w:rFonts w:asciiTheme="majorHAnsi" w:hAnsiTheme="majorHAnsi" w:cstheme="majorHAnsi"/>
          <w:sz w:val="28"/>
          <w:szCs w:val="28"/>
        </w:rPr>
        <w:t>người lao động làm việc trong các hợp tác xã bị mất việc làm không thuộc đối tượng hỗ trợ kinh phí theo Nghị quyết số 42/NQ-CP của Chính phủ và Quyết định số 15/2020/QĐ-TTg của Thủ tướng Chính phủ”.</w:t>
      </w:r>
      <w:r w:rsidR="00161787" w:rsidRPr="00FC2D5B">
        <w:rPr>
          <w:rFonts w:asciiTheme="majorHAnsi" w:hAnsiTheme="majorHAnsi" w:cstheme="majorHAnsi"/>
          <w:sz w:val="28"/>
          <w:szCs w:val="28"/>
        </w:rPr>
        <w:t xml:space="preserve"> Dự kiến tổng số lao động đề nghị hỗ trợ</w:t>
      </w:r>
      <w:r w:rsidR="003A68A2" w:rsidRPr="00FC2D5B">
        <w:rPr>
          <w:rFonts w:asciiTheme="majorHAnsi" w:hAnsiTheme="majorHAnsi" w:cstheme="majorHAnsi"/>
          <w:sz w:val="28"/>
          <w:szCs w:val="28"/>
        </w:rPr>
        <w:t xml:space="preserve"> tiền đóng nộp BHXH bắt buộc</w:t>
      </w:r>
      <w:r w:rsidR="00161787" w:rsidRPr="00FC2D5B">
        <w:rPr>
          <w:rFonts w:asciiTheme="majorHAnsi" w:hAnsiTheme="majorHAnsi" w:cstheme="majorHAnsi"/>
          <w:sz w:val="28"/>
          <w:szCs w:val="28"/>
        </w:rPr>
        <w:t>:</w:t>
      </w:r>
      <w:r w:rsidR="00A42B3B" w:rsidRPr="00FC2D5B">
        <w:rPr>
          <w:rFonts w:asciiTheme="majorHAnsi" w:hAnsiTheme="majorHAnsi" w:cstheme="majorHAnsi"/>
          <w:sz w:val="28"/>
          <w:szCs w:val="28"/>
        </w:rPr>
        <w:t xml:space="preserve"> 1.870 người. Trong đó:</w:t>
      </w:r>
    </w:p>
    <w:p w:rsidR="00161787" w:rsidRPr="00FC2D5B" w:rsidRDefault="00161787" w:rsidP="00026B7D">
      <w:pPr>
        <w:spacing w:before="120" w:after="120" w:line="320" w:lineRule="exact"/>
        <w:ind w:firstLine="567"/>
        <w:jc w:val="both"/>
        <w:rPr>
          <w:rFonts w:asciiTheme="majorHAnsi" w:hAnsiTheme="majorHAnsi" w:cstheme="majorHAnsi"/>
          <w:sz w:val="28"/>
          <w:szCs w:val="28"/>
        </w:rPr>
      </w:pPr>
      <w:r w:rsidRPr="00FC2D5B">
        <w:rPr>
          <w:rFonts w:asciiTheme="majorHAnsi" w:hAnsiTheme="majorHAnsi" w:cstheme="majorHAnsi"/>
          <w:sz w:val="28"/>
          <w:szCs w:val="28"/>
        </w:rPr>
        <w:t>- Nhân viên, giáo viên cơ sở giáo dục dân lập, tư thục có tham gia BHXH bắt buộc: 1.450 người</w:t>
      </w:r>
    </w:p>
    <w:p w:rsidR="00161787" w:rsidRPr="00FC2D5B" w:rsidRDefault="00161787" w:rsidP="00026B7D">
      <w:pPr>
        <w:spacing w:before="120" w:after="120" w:line="320" w:lineRule="exact"/>
        <w:ind w:firstLine="567"/>
        <w:jc w:val="both"/>
        <w:rPr>
          <w:rFonts w:asciiTheme="majorHAnsi" w:hAnsiTheme="majorHAnsi" w:cstheme="majorHAnsi"/>
          <w:sz w:val="28"/>
          <w:szCs w:val="28"/>
        </w:rPr>
      </w:pPr>
      <w:r w:rsidRPr="00FC2D5B">
        <w:rPr>
          <w:rFonts w:asciiTheme="majorHAnsi" w:hAnsiTheme="majorHAnsi" w:cstheme="majorHAnsi"/>
          <w:sz w:val="28"/>
          <w:szCs w:val="28"/>
        </w:rPr>
        <w:lastRenderedPageBreak/>
        <w:t>- Nhân viên, giáo viên cơ sở giáo dục nghề nghiệp tự chủ một phần hoặc tự chủ toàn bộ kinh phí có tham gia BHXH bắt buộc: 420 người</w:t>
      </w:r>
    </w:p>
    <w:p w:rsidR="00A72487" w:rsidRPr="00FC2D5B" w:rsidRDefault="00026B7D" w:rsidP="00026B7D">
      <w:pPr>
        <w:spacing w:before="120" w:after="120" w:line="320" w:lineRule="exact"/>
        <w:ind w:firstLine="567"/>
        <w:jc w:val="both"/>
        <w:rPr>
          <w:rFonts w:asciiTheme="majorHAnsi" w:hAnsiTheme="majorHAnsi" w:cstheme="majorHAnsi"/>
          <w:sz w:val="28"/>
          <w:szCs w:val="28"/>
        </w:rPr>
      </w:pPr>
      <w:r w:rsidRPr="00FC2D5B">
        <w:rPr>
          <w:rFonts w:asciiTheme="majorHAnsi" w:hAnsiTheme="majorHAnsi" w:cstheme="majorHAnsi"/>
          <w:sz w:val="28"/>
          <w:szCs w:val="28"/>
        </w:rPr>
        <w:t>3</w:t>
      </w:r>
      <w:r w:rsidR="00F347D8">
        <w:rPr>
          <w:rFonts w:asciiTheme="majorHAnsi" w:hAnsiTheme="majorHAnsi" w:cstheme="majorHAnsi"/>
          <w:sz w:val="28"/>
          <w:szCs w:val="28"/>
        </w:rPr>
        <w:t xml:space="preserve">. Trường hợp tỉnh cho </w:t>
      </w:r>
      <w:r w:rsidR="00161787" w:rsidRPr="00FC2D5B">
        <w:rPr>
          <w:rFonts w:asciiTheme="majorHAnsi" w:hAnsiTheme="majorHAnsi" w:cstheme="majorHAnsi"/>
          <w:sz w:val="28"/>
          <w:szCs w:val="28"/>
        </w:rPr>
        <w:t>mở rộng thêm đối tượng hỗ trợ đóng nộp BHXH bắt buộc, đề nghị UBND tỉnh xem xét, trình HĐND tỉnh bổ sung thêm nhóm đối tượng là người lao động tr</w:t>
      </w:r>
      <w:r w:rsidR="00334313">
        <w:rPr>
          <w:rFonts w:asciiTheme="majorHAnsi" w:hAnsiTheme="majorHAnsi" w:cstheme="majorHAnsi"/>
          <w:sz w:val="28"/>
          <w:szCs w:val="28"/>
        </w:rPr>
        <w:t>ực tiếp vận hành các phương tiện vận tải hàng hóa, vận tải hành</w:t>
      </w:r>
      <w:r w:rsidR="00161787" w:rsidRPr="00FC2D5B">
        <w:rPr>
          <w:rFonts w:asciiTheme="majorHAnsi" w:hAnsiTheme="majorHAnsi" w:cstheme="majorHAnsi"/>
          <w:sz w:val="28"/>
          <w:szCs w:val="28"/>
        </w:rPr>
        <w:t xml:space="preserve"> khách và nhân viên các nhà hàng</w:t>
      </w:r>
      <w:r w:rsidR="00334313">
        <w:rPr>
          <w:rFonts w:asciiTheme="majorHAnsi" w:hAnsiTheme="majorHAnsi" w:cstheme="majorHAnsi"/>
          <w:sz w:val="28"/>
          <w:szCs w:val="28"/>
        </w:rPr>
        <w:t>,</w:t>
      </w:r>
      <w:r w:rsidR="00161787" w:rsidRPr="00FC2D5B">
        <w:rPr>
          <w:rFonts w:asciiTheme="majorHAnsi" w:hAnsiTheme="majorHAnsi" w:cstheme="majorHAnsi"/>
          <w:sz w:val="28"/>
          <w:szCs w:val="28"/>
        </w:rPr>
        <w:t xml:space="preserve"> khách sạn. Đây là nhóm lao động bị ảnh hưởng lớn nhất và phải nghỉ việc trong thời gian dài</w:t>
      </w:r>
      <w:r w:rsidR="00A72487" w:rsidRPr="00FC2D5B">
        <w:rPr>
          <w:rFonts w:asciiTheme="majorHAnsi" w:hAnsiTheme="majorHAnsi" w:cstheme="majorHAnsi"/>
          <w:sz w:val="28"/>
          <w:szCs w:val="28"/>
        </w:rPr>
        <w:t>.</w:t>
      </w:r>
      <w:r w:rsidR="00161787" w:rsidRPr="00FC2D5B">
        <w:rPr>
          <w:rFonts w:asciiTheme="majorHAnsi" w:hAnsiTheme="majorHAnsi" w:cstheme="majorHAnsi"/>
          <w:sz w:val="28"/>
          <w:szCs w:val="28"/>
        </w:rPr>
        <w:t xml:space="preserve"> </w:t>
      </w:r>
      <w:r w:rsidR="00A72487" w:rsidRPr="00FC2D5B">
        <w:rPr>
          <w:rFonts w:asciiTheme="majorHAnsi" w:hAnsiTheme="majorHAnsi" w:cstheme="majorHAnsi"/>
          <w:sz w:val="28"/>
          <w:szCs w:val="28"/>
        </w:rPr>
        <w:t xml:space="preserve">Dự kiến tổng số lao động </w:t>
      </w:r>
      <w:r w:rsidR="00F07357" w:rsidRPr="00FC2D5B">
        <w:rPr>
          <w:rFonts w:asciiTheme="majorHAnsi" w:hAnsiTheme="majorHAnsi" w:cstheme="majorHAnsi"/>
          <w:sz w:val="28"/>
          <w:szCs w:val="28"/>
        </w:rPr>
        <w:t>đề nghị hỗ trợ</w:t>
      </w:r>
      <w:r w:rsidR="003A68A2" w:rsidRPr="00FC2D5B">
        <w:rPr>
          <w:rFonts w:asciiTheme="majorHAnsi" w:hAnsiTheme="majorHAnsi" w:cstheme="majorHAnsi"/>
          <w:sz w:val="28"/>
          <w:szCs w:val="28"/>
        </w:rPr>
        <w:t xml:space="preserve"> tiền đóng nộp BHXH bắt buộc</w:t>
      </w:r>
      <w:r w:rsidR="00A42B3B" w:rsidRPr="00FC2D5B">
        <w:rPr>
          <w:rFonts w:asciiTheme="majorHAnsi" w:hAnsiTheme="majorHAnsi" w:cstheme="majorHAnsi"/>
          <w:sz w:val="28"/>
          <w:szCs w:val="28"/>
        </w:rPr>
        <w:t>: 2.520 người</w:t>
      </w:r>
      <w:r w:rsidR="003A68A2" w:rsidRPr="00FC2D5B">
        <w:rPr>
          <w:rFonts w:asciiTheme="majorHAnsi" w:hAnsiTheme="majorHAnsi" w:cstheme="majorHAnsi"/>
          <w:sz w:val="28"/>
          <w:szCs w:val="28"/>
        </w:rPr>
        <w:t>.</w:t>
      </w:r>
    </w:p>
    <w:p w:rsidR="00A72487" w:rsidRPr="00FC2D5B" w:rsidRDefault="00A72487" w:rsidP="00026B7D">
      <w:pPr>
        <w:spacing w:before="120" w:after="120" w:line="320" w:lineRule="exact"/>
        <w:ind w:firstLine="567"/>
        <w:jc w:val="both"/>
        <w:rPr>
          <w:rFonts w:asciiTheme="majorHAnsi" w:hAnsiTheme="majorHAnsi" w:cstheme="majorHAnsi"/>
          <w:sz w:val="28"/>
          <w:szCs w:val="28"/>
        </w:rPr>
      </w:pPr>
      <w:r w:rsidRPr="00FC2D5B">
        <w:rPr>
          <w:rFonts w:asciiTheme="majorHAnsi" w:hAnsiTheme="majorHAnsi" w:cstheme="majorHAnsi"/>
          <w:sz w:val="28"/>
          <w:szCs w:val="28"/>
        </w:rPr>
        <w:t>- Nhân viên lái xe vận tải hàng hóa, vận tả</w:t>
      </w:r>
      <w:r w:rsidR="00F07357" w:rsidRPr="00FC2D5B">
        <w:rPr>
          <w:rFonts w:asciiTheme="majorHAnsi" w:hAnsiTheme="majorHAnsi" w:cstheme="majorHAnsi"/>
          <w:sz w:val="28"/>
          <w:szCs w:val="28"/>
        </w:rPr>
        <w:t>i hành</w:t>
      </w:r>
      <w:r w:rsidRPr="00FC2D5B">
        <w:rPr>
          <w:rFonts w:asciiTheme="majorHAnsi" w:hAnsiTheme="majorHAnsi" w:cstheme="majorHAnsi"/>
          <w:sz w:val="28"/>
          <w:szCs w:val="28"/>
        </w:rPr>
        <w:t xml:space="preserve"> khác</w:t>
      </w:r>
      <w:r w:rsidR="00334313">
        <w:rPr>
          <w:rFonts w:asciiTheme="majorHAnsi" w:hAnsiTheme="majorHAnsi" w:cstheme="majorHAnsi"/>
          <w:sz w:val="28"/>
          <w:szCs w:val="28"/>
        </w:rPr>
        <w:t>h</w:t>
      </w:r>
      <w:r w:rsidRPr="00FC2D5B">
        <w:rPr>
          <w:rFonts w:asciiTheme="majorHAnsi" w:hAnsiTheme="majorHAnsi" w:cstheme="majorHAnsi"/>
          <w:sz w:val="28"/>
          <w:szCs w:val="28"/>
        </w:rPr>
        <w:t xml:space="preserve"> có tham gia BHXH bắt buộc: 1.496 người</w:t>
      </w:r>
    </w:p>
    <w:p w:rsidR="00A72487" w:rsidRPr="00FC2D5B" w:rsidRDefault="00F07357" w:rsidP="00026B7D">
      <w:pPr>
        <w:spacing w:before="120" w:after="120" w:line="320" w:lineRule="exact"/>
        <w:ind w:firstLine="567"/>
        <w:jc w:val="both"/>
        <w:rPr>
          <w:rFonts w:asciiTheme="majorHAnsi" w:hAnsiTheme="majorHAnsi" w:cstheme="majorHAnsi"/>
          <w:sz w:val="28"/>
          <w:szCs w:val="28"/>
        </w:rPr>
      </w:pPr>
      <w:r w:rsidRPr="00FC2D5B">
        <w:rPr>
          <w:rFonts w:asciiTheme="majorHAnsi" w:hAnsiTheme="majorHAnsi" w:cstheme="majorHAnsi"/>
          <w:sz w:val="28"/>
          <w:szCs w:val="28"/>
        </w:rPr>
        <w:t xml:space="preserve">- Nhân viên nhà hàng, khách sạn </w:t>
      </w:r>
      <w:r w:rsidR="00A72487" w:rsidRPr="00FC2D5B">
        <w:rPr>
          <w:rFonts w:asciiTheme="majorHAnsi" w:hAnsiTheme="majorHAnsi" w:cstheme="majorHAnsi"/>
          <w:sz w:val="28"/>
          <w:szCs w:val="28"/>
        </w:rPr>
        <w:t xml:space="preserve">tham gia BHXH bắt buộc: </w:t>
      </w:r>
      <w:r w:rsidRPr="00FC2D5B">
        <w:rPr>
          <w:rFonts w:asciiTheme="majorHAnsi" w:hAnsiTheme="majorHAnsi" w:cstheme="majorHAnsi"/>
          <w:sz w:val="28"/>
          <w:szCs w:val="28"/>
        </w:rPr>
        <w:t>1.024</w:t>
      </w:r>
      <w:r w:rsidR="00A72487" w:rsidRPr="00FC2D5B">
        <w:rPr>
          <w:rFonts w:asciiTheme="majorHAnsi" w:hAnsiTheme="majorHAnsi" w:cstheme="majorHAnsi"/>
          <w:sz w:val="28"/>
          <w:szCs w:val="28"/>
        </w:rPr>
        <w:t xml:space="preserve"> người</w:t>
      </w:r>
    </w:p>
    <w:p w:rsidR="00026B7D" w:rsidRPr="00FC2D5B" w:rsidRDefault="00026B7D" w:rsidP="00026B7D">
      <w:pPr>
        <w:spacing w:before="120" w:after="120" w:line="320" w:lineRule="exact"/>
        <w:ind w:firstLine="567"/>
        <w:jc w:val="both"/>
        <w:rPr>
          <w:rFonts w:asciiTheme="majorHAnsi" w:eastAsia="Calibri" w:hAnsiTheme="majorHAnsi" w:cstheme="majorHAnsi"/>
          <w:sz w:val="28"/>
          <w:szCs w:val="28"/>
        </w:rPr>
      </w:pPr>
      <w:r w:rsidRPr="00FC2D5B">
        <w:rPr>
          <w:rFonts w:asciiTheme="majorHAnsi" w:hAnsiTheme="majorHAnsi" w:cstheme="majorHAnsi"/>
          <w:sz w:val="28"/>
          <w:szCs w:val="28"/>
        </w:rPr>
        <w:t>Trên đây là báo cáo tình hình thực hiện các chính sách hỗ trợ người dân gặp khó khăn do đại dịch Covid-19 theo Nghị quyết số 42/NQ-CP của Chính phủ và Quyết định số 15/2020/QĐ-TTg của Thủ tướng Chính ph</w:t>
      </w:r>
      <w:r w:rsidR="00F347D8">
        <w:rPr>
          <w:rFonts w:asciiTheme="majorHAnsi" w:hAnsiTheme="majorHAnsi" w:cstheme="majorHAnsi"/>
          <w:sz w:val="28"/>
          <w:szCs w:val="28"/>
        </w:rPr>
        <w:t xml:space="preserve">ủ và các khó khăn, vướng mắc, </w:t>
      </w:r>
      <w:r w:rsidRPr="00FC2D5B">
        <w:rPr>
          <w:rFonts w:asciiTheme="majorHAnsi" w:hAnsiTheme="majorHAnsi" w:cstheme="majorHAnsi"/>
          <w:color w:val="000000"/>
          <w:sz w:val="28"/>
          <w:szCs w:val="28"/>
          <w:shd w:val="clear" w:color="auto" w:fill="FFFFFF"/>
        </w:rPr>
        <w:t>kiến nghị đề xuất</w:t>
      </w:r>
      <w:r w:rsidR="00F347D8">
        <w:rPr>
          <w:rFonts w:asciiTheme="majorHAnsi" w:hAnsiTheme="majorHAnsi" w:cstheme="majorHAnsi"/>
          <w:color w:val="000000"/>
          <w:sz w:val="28"/>
          <w:szCs w:val="28"/>
          <w:shd w:val="clear" w:color="auto" w:fill="FFFFFF"/>
        </w:rPr>
        <w:t xml:space="preserve"> đối với UBND tỉnh</w:t>
      </w:r>
      <w:r w:rsidRPr="00FC2D5B">
        <w:rPr>
          <w:rFonts w:asciiTheme="majorHAnsi" w:hAnsiTheme="majorHAnsi" w:cstheme="majorHAnsi"/>
          <w:color w:val="000000"/>
          <w:sz w:val="28"/>
          <w:szCs w:val="28"/>
          <w:shd w:val="clear" w:color="auto" w:fill="FFFFFF"/>
        </w:rPr>
        <w:t>.</w:t>
      </w:r>
    </w:p>
    <w:p w:rsidR="00044C3F" w:rsidRPr="00FC2D5B" w:rsidRDefault="00044C3F" w:rsidP="00867D4E">
      <w:pPr>
        <w:spacing w:before="120" w:after="120" w:line="320" w:lineRule="exact"/>
        <w:ind w:firstLine="567"/>
        <w:jc w:val="both"/>
        <w:rPr>
          <w:rFonts w:asciiTheme="majorHAnsi" w:hAnsiTheme="majorHAnsi" w:cstheme="majorHAnsi"/>
          <w:sz w:val="28"/>
          <w:szCs w:val="28"/>
        </w:rPr>
      </w:pPr>
    </w:p>
    <w:tbl>
      <w:tblPr>
        <w:tblW w:w="9334" w:type="dxa"/>
        <w:tblCellMar>
          <w:top w:w="15" w:type="dxa"/>
          <w:left w:w="15" w:type="dxa"/>
          <w:bottom w:w="15" w:type="dxa"/>
          <w:right w:w="15" w:type="dxa"/>
        </w:tblCellMar>
        <w:tblLook w:val="0000" w:firstRow="0" w:lastRow="0" w:firstColumn="0" w:lastColumn="0" w:noHBand="0" w:noVBand="0"/>
      </w:tblPr>
      <w:tblGrid>
        <w:gridCol w:w="4231"/>
        <w:gridCol w:w="5103"/>
      </w:tblGrid>
      <w:tr w:rsidR="00730037" w:rsidRPr="00FC2D5B" w:rsidTr="009E28D6">
        <w:tc>
          <w:tcPr>
            <w:tcW w:w="4231" w:type="dxa"/>
            <w:tcMar>
              <w:top w:w="0" w:type="dxa"/>
              <w:left w:w="120" w:type="dxa"/>
              <w:bottom w:w="0" w:type="dxa"/>
              <w:right w:w="120" w:type="dxa"/>
            </w:tcMar>
          </w:tcPr>
          <w:p w:rsidR="001647CF" w:rsidRPr="00FC2D5B" w:rsidRDefault="00730037" w:rsidP="00867D4E">
            <w:pPr>
              <w:pStyle w:val="NormalWeb"/>
              <w:spacing w:before="0" w:beforeAutospacing="0" w:after="0" w:afterAutospacing="0"/>
              <w:rPr>
                <w:rFonts w:asciiTheme="majorHAnsi" w:hAnsiTheme="majorHAnsi" w:cstheme="majorHAnsi"/>
                <w:sz w:val="28"/>
                <w:szCs w:val="28"/>
              </w:rPr>
            </w:pPr>
            <w:r w:rsidRPr="00FC2D5B">
              <w:rPr>
                <w:rFonts w:asciiTheme="majorHAnsi" w:hAnsiTheme="majorHAnsi" w:cstheme="majorHAnsi"/>
                <w:b/>
                <w:bCs/>
                <w:i/>
                <w:iCs/>
                <w:color w:val="000000"/>
                <w:sz w:val="28"/>
                <w:szCs w:val="28"/>
              </w:rPr>
              <w:t>Nơi nhận:</w:t>
            </w:r>
          </w:p>
          <w:p w:rsidR="003A68A2" w:rsidRPr="00FC2D5B" w:rsidRDefault="00DC0B6B" w:rsidP="00867D4E">
            <w:pPr>
              <w:pStyle w:val="NormalWeb"/>
              <w:spacing w:before="0" w:beforeAutospacing="0" w:after="0" w:afterAutospacing="0"/>
              <w:rPr>
                <w:rFonts w:asciiTheme="majorHAnsi" w:hAnsiTheme="majorHAnsi" w:cstheme="majorHAnsi"/>
                <w:color w:val="000000"/>
                <w:szCs w:val="28"/>
              </w:rPr>
            </w:pPr>
            <w:r w:rsidRPr="00FC2D5B">
              <w:rPr>
                <w:rFonts w:asciiTheme="majorHAnsi" w:hAnsiTheme="majorHAnsi" w:cstheme="majorHAnsi"/>
                <w:color w:val="000000"/>
                <w:szCs w:val="28"/>
              </w:rPr>
              <w:t xml:space="preserve">- </w:t>
            </w:r>
            <w:r w:rsidR="003A68A2" w:rsidRPr="00FC2D5B">
              <w:rPr>
                <w:rFonts w:asciiTheme="majorHAnsi" w:hAnsiTheme="majorHAnsi" w:cstheme="majorHAnsi"/>
                <w:color w:val="000000"/>
                <w:szCs w:val="28"/>
              </w:rPr>
              <w:t>Bộ Lao động – TBXH;</w:t>
            </w:r>
          </w:p>
          <w:p w:rsidR="001647CF" w:rsidRPr="00FC2D5B" w:rsidRDefault="003A68A2" w:rsidP="00867D4E">
            <w:pPr>
              <w:pStyle w:val="NormalWeb"/>
              <w:spacing w:before="0" w:beforeAutospacing="0" w:after="0" w:afterAutospacing="0"/>
              <w:rPr>
                <w:rFonts w:asciiTheme="majorHAnsi" w:hAnsiTheme="majorHAnsi" w:cstheme="majorHAnsi"/>
                <w:color w:val="000000"/>
                <w:szCs w:val="28"/>
              </w:rPr>
            </w:pPr>
            <w:r w:rsidRPr="00FC2D5B">
              <w:rPr>
                <w:rFonts w:asciiTheme="majorHAnsi" w:hAnsiTheme="majorHAnsi" w:cstheme="majorHAnsi"/>
                <w:color w:val="000000"/>
                <w:szCs w:val="28"/>
              </w:rPr>
              <w:t xml:space="preserve">- </w:t>
            </w:r>
            <w:r w:rsidR="00DC0B6B" w:rsidRPr="00FC2D5B">
              <w:rPr>
                <w:rFonts w:asciiTheme="majorHAnsi" w:hAnsiTheme="majorHAnsi" w:cstheme="majorHAnsi"/>
                <w:color w:val="000000"/>
                <w:szCs w:val="28"/>
              </w:rPr>
              <w:t>Chủ tịch, PCT UBND tỉnh;</w:t>
            </w:r>
          </w:p>
          <w:p w:rsidR="00F07357" w:rsidRPr="00FC2D5B" w:rsidRDefault="00F03296" w:rsidP="00867D4E">
            <w:pPr>
              <w:pStyle w:val="NormalWeb"/>
              <w:spacing w:before="0" w:beforeAutospacing="0" w:after="0" w:afterAutospacing="0"/>
              <w:rPr>
                <w:rFonts w:asciiTheme="majorHAnsi" w:hAnsiTheme="majorHAnsi" w:cstheme="majorHAnsi"/>
                <w:color w:val="000000"/>
                <w:szCs w:val="28"/>
              </w:rPr>
            </w:pPr>
            <w:r w:rsidRPr="00FC2D5B">
              <w:rPr>
                <w:rFonts w:asciiTheme="majorHAnsi" w:hAnsiTheme="majorHAnsi" w:cstheme="majorHAnsi"/>
                <w:color w:val="000000"/>
                <w:szCs w:val="28"/>
              </w:rPr>
              <w:t>-</w:t>
            </w:r>
            <w:r w:rsidR="004A7D02" w:rsidRPr="00FC2D5B">
              <w:rPr>
                <w:rFonts w:asciiTheme="majorHAnsi" w:hAnsiTheme="majorHAnsi" w:cstheme="majorHAnsi"/>
                <w:color w:val="000000"/>
                <w:szCs w:val="28"/>
              </w:rPr>
              <w:t xml:space="preserve"> </w:t>
            </w:r>
            <w:r w:rsidR="009F1D12" w:rsidRPr="00FC2D5B">
              <w:rPr>
                <w:rFonts w:asciiTheme="majorHAnsi" w:hAnsiTheme="majorHAnsi" w:cstheme="majorHAnsi"/>
                <w:color w:val="000000"/>
                <w:szCs w:val="28"/>
              </w:rPr>
              <w:t xml:space="preserve">Thành viên </w:t>
            </w:r>
            <w:r w:rsidR="00F07357" w:rsidRPr="00FC2D5B">
              <w:rPr>
                <w:rFonts w:asciiTheme="majorHAnsi" w:hAnsiTheme="majorHAnsi" w:cstheme="majorHAnsi"/>
                <w:color w:val="000000"/>
                <w:szCs w:val="28"/>
              </w:rPr>
              <w:t>BCĐ 1251;</w:t>
            </w:r>
          </w:p>
          <w:p w:rsidR="009F1D12" w:rsidRPr="00FC2D5B" w:rsidRDefault="00F07357" w:rsidP="00867D4E">
            <w:pPr>
              <w:pStyle w:val="NormalWeb"/>
              <w:spacing w:before="0" w:beforeAutospacing="0" w:after="0" w:afterAutospacing="0"/>
              <w:rPr>
                <w:rFonts w:asciiTheme="majorHAnsi" w:hAnsiTheme="majorHAnsi" w:cstheme="majorHAnsi"/>
                <w:color w:val="000000"/>
                <w:szCs w:val="28"/>
              </w:rPr>
            </w:pPr>
            <w:r w:rsidRPr="00FC2D5B">
              <w:rPr>
                <w:rFonts w:asciiTheme="majorHAnsi" w:hAnsiTheme="majorHAnsi" w:cstheme="majorHAnsi"/>
                <w:color w:val="000000"/>
                <w:szCs w:val="28"/>
              </w:rPr>
              <w:t xml:space="preserve">- Thành viên </w:t>
            </w:r>
            <w:r w:rsidR="009F1D12" w:rsidRPr="00FC2D5B">
              <w:rPr>
                <w:rFonts w:asciiTheme="majorHAnsi" w:hAnsiTheme="majorHAnsi" w:cstheme="majorHAnsi"/>
                <w:color w:val="000000"/>
                <w:szCs w:val="28"/>
              </w:rPr>
              <w:t>Tổ thẩm định</w:t>
            </w:r>
            <w:r w:rsidR="00F03296" w:rsidRPr="00FC2D5B">
              <w:rPr>
                <w:rFonts w:asciiTheme="majorHAnsi" w:hAnsiTheme="majorHAnsi" w:cstheme="majorHAnsi"/>
                <w:color w:val="000000"/>
                <w:szCs w:val="28"/>
              </w:rPr>
              <w:t xml:space="preserve"> 1363</w:t>
            </w:r>
            <w:r w:rsidR="009F1D12" w:rsidRPr="00FC2D5B">
              <w:rPr>
                <w:rFonts w:asciiTheme="majorHAnsi" w:hAnsiTheme="majorHAnsi" w:cstheme="majorHAnsi"/>
                <w:color w:val="000000"/>
                <w:szCs w:val="28"/>
              </w:rPr>
              <w:t>;</w:t>
            </w:r>
          </w:p>
          <w:p w:rsidR="00F07357" w:rsidRPr="00FC2D5B" w:rsidRDefault="00F07357" w:rsidP="00867D4E">
            <w:pPr>
              <w:pStyle w:val="NormalWeb"/>
              <w:spacing w:before="0" w:beforeAutospacing="0" w:after="0" w:afterAutospacing="0"/>
              <w:rPr>
                <w:rFonts w:asciiTheme="majorHAnsi" w:hAnsiTheme="majorHAnsi" w:cstheme="majorHAnsi"/>
                <w:color w:val="000000"/>
                <w:szCs w:val="28"/>
              </w:rPr>
            </w:pPr>
            <w:r w:rsidRPr="00FC2D5B">
              <w:rPr>
                <w:rFonts w:asciiTheme="majorHAnsi" w:hAnsiTheme="majorHAnsi" w:cstheme="majorHAnsi"/>
                <w:color w:val="000000"/>
                <w:szCs w:val="28"/>
              </w:rPr>
              <w:t>- Ủy ban MTTQ tỉnh;</w:t>
            </w:r>
          </w:p>
          <w:p w:rsidR="00F07357" w:rsidRPr="00FC2D5B" w:rsidRDefault="00F07357" w:rsidP="00867D4E">
            <w:pPr>
              <w:pStyle w:val="NormalWeb"/>
              <w:spacing w:before="0" w:beforeAutospacing="0" w:after="0" w:afterAutospacing="0"/>
              <w:rPr>
                <w:rFonts w:asciiTheme="majorHAnsi" w:hAnsiTheme="majorHAnsi" w:cstheme="majorHAnsi"/>
                <w:color w:val="000000"/>
                <w:szCs w:val="28"/>
              </w:rPr>
            </w:pPr>
            <w:r w:rsidRPr="00FC2D5B">
              <w:rPr>
                <w:rFonts w:asciiTheme="majorHAnsi" w:hAnsiTheme="majorHAnsi" w:cstheme="majorHAnsi"/>
                <w:color w:val="000000"/>
                <w:szCs w:val="28"/>
              </w:rPr>
              <w:t>- Ban VHXH-HĐND tỉnh</w:t>
            </w:r>
            <w:r w:rsidR="00334313">
              <w:rPr>
                <w:rFonts w:asciiTheme="majorHAnsi" w:hAnsiTheme="majorHAnsi" w:cstheme="majorHAnsi"/>
                <w:color w:val="000000"/>
                <w:szCs w:val="28"/>
              </w:rPr>
              <w:t>;</w:t>
            </w:r>
          </w:p>
          <w:p w:rsidR="00F07357" w:rsidRPr="00FC2D5B" w:rsidRDefault="00F07357" w:rsidP="00867D4E">
            <w:pPr>
              <w:pStyle w:val="NormalWeb"/>
              <w:spacing w:before="0" w:beforeAutospacing="0" w:after="0" w:afterAutospacing="0"/>
              <w:rPr>
                <w:rFonts w:asciiTheme="majorHAnsi" w:hAnsiTheme="majorHAnsi" w:cstheme="majorHAnsi"/>
                <w:color w:val="000000"/>
                <w:szCs w:val="28"/>
              </w:rPr>
            </w:pPr>
            <w:r w:rsidRPr="00FC2D5B">
              <w:rPr>
                <w:rFonts w:asciiTheme="majorHAnsi" w:hAnsiTheme="majorHAnsi" w:cstheme="majorHAnsi"/>
                <w:color w:val="000000"/>
                <w:szCs w:val="28"/>
              </w:rPr>
              <w:t>- UBND các huyện/TP/TX;</w:t>
            </w:r>
          </w:p>
          <w:p w:rsidR="001647CF" w:rsidRPr="00FC2D5B" w:rsidRDefault="00F07357" w:rsidP="00867D4E">
            <w:pPr>
              <w:pStyle w:val="NormalWeb"/>
              <w:spacing w:before="0" w:beforeAutospacing="0" w:after="0" w:afterAutospacing="0"/>
              <w:rPr>
                <w:rFonts w:asciiTheme="majorHAnsi" w:hAnsiTheme="majorHAnsi" w:cstheme="majorHAnsi"/>
                <w:color w:val="000000"/>
                <w:szCs w:val="28"/>
              </w:rPr>
            </w:pPr>
            <w:r w:rsidRPr="00FC2D5B">
              <w:rPr>
                <w:rFonts w:asciiTheme="majorHAnsi" w:hAnsiTheme="majorHAnsi" w:cstheme="majorHAnsi"/>
                <w:color w:val="000000"/>
                <w:szCs w:val="28"/>
              </w:rPr>
              <w:t>- Giám đốc</w:t>
            </w:r>
            <w:r w:rsidR="001647CF" w:rsidRPr="00FC2D5B">
              <w:rPr>
                <w:rFonts w:asciiTheme="majorHAnsi" w:hAnsiTheme="majorHAnsi" w:cstheme="majorHAnsi"/>
                <w:color w:val="000000"/>
                <w:szCs w:val="28"/>
              </w:rPr>
              <w:t xml:space="preserve"> các PGĐ</w:t>
            </w:r>
            <w:r w:rsidRPr="00FC2D5B">
              <w:rPr>
                <w:rFonts w:asciiTheme="majorHAnsi" w:hAnsiTheme="majorHAnsi" w:cstheme="majorHAnsi"/>
                <w:color w:val="000000"/>
                <w:szCs w:val="28"/>
              </w:rPr>
              <w:t xml:space="preserve"> sở</w:t>
            </w:r>
            <w:r w:rsidR="001647CF" w:rsidRPr="00FC2D5B">
              <w:rPr>
                <w:rFonts w:asciiTheme="majorHAnsi" w:hAnsiTheme="majorHAnsi" w:cstheme="majorHAnsi"/>
                <w:color w:val="000000"/>
                <w:szCs w:val="28"/>
              </w:rPr>
              <w:t>;</w:t>
            </w:r>
          </w:p>
          <w:p w:rsidR="00730037" w:rsidRPr="00FC2D5B" w:rsidRDefault="00F56F3A" w:rsidP="00F07357">
            <w:pPr>
              <w:pStyle w:val="NormalWeb"/>
              <w:spacing w:before="0" w:beforeAutospacing="0" w:after="0" w:afterAutospacing="0"/>
              <w:rPr>
                <w:rFonts w:asciiTheme="majorHAnsi" w:hAnsiTheme="majorHAnsi" w:cstheme="majorHAnsi"/>
                <w:sz w:val="28"/>
                <w:szCs w:val="28"/>
              </w:rPr>
            </w:pPr>
            <w:r w:rsidRPr="00FC2D5B">
              <w:rPr>
                <w:rFonts w:asciiTheme="majorHAnsi" w:hAnsiTheme="majorHAnsi" w:cstheme="majorHAnsi"/>
                <w:color w:val="000000"/>
                <w:szCs w:val="28"/>
              </w:rPr>
              <w:t xml:space="preserve">- </w:t>
            </w:r>
            <w:r w:rsidR="002D29D5" w:rsidRPr="00FC2D5B">
              <w:rPr>
                <w:rFonts w:asciiTheme="majorHAnsi" w:hAnsiTheme="majorHAnsi" w:cstheme="majorHAnsi"/>
                <w:color w:val="000000"/>
                <w:szCs w:val="28"/>
              </w:rPr>
              <w:t>Lưu: VT, LĐVL</w:t>
            </w:r>
            <w:r w:rsidR="00730037" w:rsidRPr="00FC2D5B">
              <w:rPr>
                <w:rFonts w:asciiTheme="majorHAnsi" w:hAnsiTheme="majorHAnsi" w:cstheme="majorHAnsi"/>
                <w:color w:val="000000"/>
                <w:szCs w:val="28"/>
              </w:rPr>
              <w:t>.</w:t>
            </w:r>
          </w:p>
        </w:tc>
        <w:tc>
          <w:tcPr>
            <w:tcW w:w="5103" w:type="dxa"/>
            <w:tcMar>
              <w:top w:w="0" w:type="dxa"/>
              <w:left w:w="120" w:type="dxa"/>
              <w:bottom w:w="0" w:type="dxa"/>
              <w:right w:w="120" w:type="dxa"/>
            </w:tcMar>
          </w:tcPr>
          <w:p w:rsidR="005C5F2A" w:rsidRPr="00FC2D5B" w:rsidRDefault="00334313" w:rsidP="00867D4E">
            <w:pPr>
              <w:pStyle w:val="NormalWeb"/>
              <w:spacing w:before="0" w:beforeAutospacing="0" w:after="0" w:afterAutospacing="0"/>
              <w:jc w:val="center"/>
              <w:rPr>
                <w:rFonts w:asciiTheme="majorHAnsi" w:hAnsiTheme="majorHAnsi" w:cstheme="majorHAnsi"/>
                <w:b/>
                <w:szCs w:val="28"/>
              </w:rPr>
            </w:pPr>
            <w:r>
              <w:rPr>
                <w:rFonts w:asciiTheme="majorHAnsi" w:hAnsiTheme="majorHAnsi" w:cstheme="majorHAnsi"/>
                <w:b/>
                <w:szCs w:val="28"/>
              </w:rPr>
              <w:t>SỞ LAO ĐỘNG -</w:t>
            </w:r>
            <w:r w:rsidR="00026B7D" w:rsidRPr="00FC2D5B">
              <w:rPr>
                <w:rFonts w:asciiTheme="majorHAnsi" w:hAnsiTheme="majorHAnsi" w:cstheme="majorHAnsi"/>
                <w:b/>
                <w:szCs w:val="28"/>
              </w:rPr>
              <w:t xml:space="preserve"> TBXH HÀ TĨNH</w:t>
            </w:r>
          </w:p>
          <w:p w:rsidR="005C5F2A" w:rsidRPr="00FC2D5B" w:rsidRDefault="005C5F2A" w:rsidP="00867D4E">
            <w:pPr>
              <w:pStyle w:val="NormalWeb"/>
              <w:spacing w:before="0" w:beforeAutospacing="0" w:after="0" w:afterAutospacing="0"/>
              <w:jc w:val="center"/>
              <w:rPr>
                <w:rFonts w:asciiTheme="majorHAnsi" w:hAnsiTheme="majorHAnsi" w:cstheme="majorHAnsi"/>
                <w:b/>
                <w:sz w:val="28"/>
                <w:szCs w:val="28"/>
              </w:rPr>
            </w:pPr>
          </w:p>
          <w:p w:rsidR="005C5F2A" w:rsidRPr="00FC2D5B" w:rsidRDefault="005C5F2A" w:rsidP="00867D4E">
            <w:pPr>
              <w:spacing w:after="240" w:line="240" w:lineRule="auto"/>
              <w:jc w:val="center"/>
              <w:rPr>
                <w:rFonts w:asciiTheme="majorHAnsi" w:hAnsiTheme="majorHAnsi" w:cstheme="majorHAnsi"/>
                <w:b/>
                <w:sz w:val="28"/>
                <w:szCs w:val="28"/>
              </w:rPr>
            </w:pPr>
          </w:p>
          <w:p w:rsidR="005C5F2A" w:rsidRPr="00FC2D5B" w:rsidRDefault="005C5F2A" w:rsidP="00867D4E">
            <w:pPr>
              <w:spacing w:after="240" w:line="240" w:lineRule="auto"/>
              <w:jc w:val="center"/>
              <w:rPr>
                <w:rFonts w:asciiTheme="majorHAnsi" w:hAnsiTheme="majorHAnsi" w:cstheme="majorHAnsi"/>
                <w:b/>
                <w:sz w:val="28"/>
                <w:szCs w:val="28"/>
              </w:rPr>
            </w:pPr>
          </w:p>
          <w:p w:rsidR="003F2EB6" w:rsidRPr="00FC2D5B" w:rsidRDefault="003F2EB6" w:rsidP="00867D4E">
            <w:pPr>
              <w:spacing w:after="240" w:line="240" w:lineRule="auto"/>
              <w:jc w:val="center"/>
              <w:rPr>
                <w:rFonts w:asciiTheme="majorHAnsi" w:hAnsiTheme="majorHAnsi" w:cstheme="majorHAnsi"/>
                <w:b/>
                <w:sz w:val="28"/>
                <w:szCs w:val="28"/>
              </w:rPr>
            </w:pPr>
          </w:p>
          <w:p w:rsidR="005C5F2A" w:rsidRPr="00FC2D5B" w:rsidRDefault="005C5F2A" w:rsidP="00026B7D">
            <w:pPr>
              <w:pStyle w:val="NormalWeb"/>
              <w:spacing w:before="0" w:beforeAutospacing="0" w:after="0" w:afterAutospacing="0"/>
              <w:jc w:val="center"/>
              <w:rPr>
                <w:rFonts w:asciiTheme="majorHAnsi" w:hAnsiTheme="majorHAnsi" w:cstheme="majorHAnsi"/>
                <w:b/>
                <w:sz w:val="28"/>
                <w:szCs w:val="28"/>
              </w:rPr>
            </w:pPr>
          </w:p>
        </w:tc>
      </w:tr>
    </w:tbl>
    <w:p w:rsidR="00C133B6" w:rsidRPr="00FC2D5B" w:rsidRDefault="00C133B6" w:rsidP="00867D4E">
      <w:pPr>
        <w:spacing w:after="0" w:line="240" w:lineRule="auto"/>
        <w:jc w:val="both"/>
        <w:rPr>
          <w:rFonts w:asciiTheme="majorHAnsi" w:hAnsiTheme="majorHAnsi" w:cstheme="majorHAnsi"/>
          <w:color w:val="000000"/>
          <w:sz w:val="28"/>
          <w:szCs w:val="28"/>
        </w:rPr>
      </w:pPr>
      <w:r w:rsidRPr="00FC2D5B">
        <w:rPr>
          <w:rFonts w:asciiTheme="majorHAnsi" w:hAnsiTheme="majorHAnsi" w:cstheme="majorHAnsi"/>
          <w:color w:val="000000"/>
          <w:sz w:val="28"/>
          <w:szCs w:val="28"/>
        </w:rPr>
        <w:tab/>
      </w:r>
      <w:r w:rsidRPr="00FC2D5B">
        <w:rPr>
          <w:rFonts w:asciiTheme="majorHAnsi" w:hAnsiTheme="majorHAnsi" w:cstheme="majorHAnsi"/>
          <w:color w:val="000000"/>
          <w:sz w:val="28"/>
          <w:szCs w:val="28"/>
        </w:rPr>
        <w:tab/>
      </w:r>
      <w:r w:rsidRPr="00FC2D5B">
        <w:rPr>
          <w:rFonts w:asciiTheme="majorHAnsi" w:hAnsiTheme="majorHAnsi" w:cstheme="majorHAnsi"/>
          <w:color w:val="000000"/>
          <w:sz w:val="28"/>
          <w:szCs w:val="28"/>
        </w:rPr>
        <w:tab/>
      </w:r>
      <w:r w:rsidRPr="00FC2D5B">
        <w:rPr>
          <w:rFonts w:asciiTheme="majorHAnsi" w:hAnsiTheme="majorHAnsi" w:cstheme="majorHAnsi"/>
          <w:color w:val="000000"/>
          <w:sz w:val="28"/>
          <w:szCs w:val="28"/>
        </w:rPr>
        <w:tab/>
      </w:r>
      <w:r w:rsidRPr="00FC2D5B">
        <w:rPr>
          <w:rFonts w:asciiTheme="majorHAnsi" w:hAnsiTheme="majorHAnsi" w:cstheme="majorHAnsi"/>
          <w:color w:val="000000"/>
          <w:sz w:val="28"/>
          <w:szCs w:val="28"/>
        </w:rPr>
        <w:tab/>
      </w:r>
      <w:r w:rsidRPr="00FC2D5B">
        <w:rPr>
          <w:rFonts w:asciiTheme="majorHAnsi" w:hAnsiTheme="majorHAnsi" w:cstheme="majorHAnsi"/>
          <w:color w:val="000000"/>
          <w:sz w:val="28"/>
          <w:szCs w:val="28"/>
        </w:rPr>
        <w:tab/>
        <w:t xml:space="preserve">                </w:t>
      </w:r>
    </w:p>
    <w:p w:rsidR="005815C6" w:rsidRPr="00FC2D5B" w:rsidRDefault="005815C6" w:rsidP="00867D4E">
      <w:pPr>
        <w:spacing w:after="0" w:line="240" w:lineRule="auto"/>
        <w:jc w:val="both"/>
        <w:rPr>
          <w:rFonts w:asciiTheme="majorHAnsi" w:hAnsiTheme="majorHAnsi" w:cstheme="majorHAnsi"/>
          <w:color w:val="000000"/>
          <w:sz w:val="28"/>
          <w:szCs w:val="28"/>
        </w:rPr>
      </w:pPr>
    </w:p>
    <w:p w:rsidR="00215170" w:rsidRPr="00FC2D5B" w:rsidRDefault="00215170" w:rsidP="00867D4E">
      <w:pPr>
        <w:spacing w:after="0" w:line="240" w:lineRule="auto"/>
        <w:jc w:val="both"/>
        <w:rPr>
          <w:rFonts w:asciiTheme="majorHAnsi" w:hAnsiTheme="majorHAnsi" w:cstheme="majorHAnsi"/>
          <w:color w:val="000000"/>
          <w:sz w:val="28"/>
          <w:szCs w:val="28"/>
        </w:rPr>
      </w:pPr>
    </w:p>
    <w:p w:rsidR="00C133B6" w:rsidRPr="00FC2D5B" w:rsidRDefault="00C133B6" w:rsidP="00867D4E">
      <w:pPr>
        <w:spacing w:after="0" w:line="240" w:lineRule="auto"/>
        <w:jc w:val="both"/>
        <w:rPr>
          <w:rFonts w:asciiTheme="majorHAnsi" w:hAnsiTheme="majorHAnsi" w:cstheme="majorHAnsi"/>
          <w:color w:val="000000"/>
          <w:sz w:val="28"/>
          <w:szCs w:val="28"/>
        </w:rPr>
      </w:pPr>
      <w:r w:rsidRPr="00FC2D5B">
        <w:rPr>
          <w:rFonts w:asciiTheme="majorHAnsi" w:hAnsiTheme="majorHAnsi" w:cstheme="majorHAnsi"/>
          <w:color w:val="000000"/>
          <w:sz w:val="28"/>
          <w:szCs w:val="28"/>
        </w:rPr>
        <w:tab/>
      </w:r>
      <w:r w:rsidRPr="00FC2D5B">
        <w:rPr>
          <w:rFonts w:asciiTheme="majorHAnsi" w:hAnsiTheme="majorHAnsi" w:cstheme="majorHAnsi"/>
          <w:color w:val="000000"/>
          <w:sz w:val="28"/>
          <w:szCs w:val="28"/>
        </w:rPr>
        <w:tab/>
      </w:r>
      <w:r w:rsidRPr="00FC2D5B">
        <w:rPr>
          <w:rFonts w:asciiTheme="majorHAnsi" w:hAnsiTheme="majorHAnsi" w:cstheme="majorHAnsi"/>
          <w:color w:val="000000"/>
          <w:sz w:val="28"/>
          <w:szCs w:val="28"/>
        </w:rPr>
        <w:tab/>
      </w:r>
      <w:r w:rsidRPr="00FC2D5B">
        <w:rPr>
          <w:rFonts w:asciiTheme="majorHAnsi" w:hAnsiTheme="majorHAnsi" w:cstheme="majorHAnsi"/>
          <w:color w:val="000000"/>
          <w:sz w:val="28"/>
          <w:szCs w:val="28"/>
        </w:rPr>
        <w:tab/>
      </w:r>
      <w:r w:rsidRPr="00FC2D5B">
        <w:rPr>
          <w:rFonts w:asciiTheme="majorHAnsi" w:hAnsiTheme="majorHAnsi" w:cstheme="majorHAnsi"/>
          <w:color w:val="000000"/>
          <w:sz w:val="28"/>
          <w:szCs w:val="28"/>
        </w:rPr>
        <w:tab/>
        <w:t xml:space="preserve">          </w:t>
      </w:r>
      <w:r w:rsidRPr="00FC2D5B">
        <w:rPr>
          <w:rFonts w:asciiTheme="majorHAnsi" w:hAnsiTheme="majorHAnsi" w:cstheme="majorHAnsi"/>
          <w:color w:val="000000"/>
          <w:sz w:val="28"/>
          <w:szCs w:val="28"/>
        </w:rPr>
        <w:tab/>
      </w:r>
    </w:p>
    <w:p w:rsidR="00C133B6" w:rsidRPr="00FC2D5B" w:rsidRDefault="002D29D5" w:rsidP="00867D4E">
      <w:pPr>
        <w:spacing w:after="0" w:line="240" w:lineRule="auto"/>
        <w:jc w:val="both"/>
        <w:rPr>
          <w:rFonts w:asciiTheme="majorHAnsi" w:hAnsiTheme="majorHAnsi" w:cstheme="majorHAnsi"/>
          <w:b/>
          <w:color w:val="000000"/>
          <w:sz w:val="28"/>
          <w:szCs w:val="28"/>
        </w:rPr>
      </w:pPr>
      <w:r w:rsidRPr="00FC2D5B">
        <w:rPr>
          <w:rFonts w:asciiTheme="majorHAnsi" w:hAnsiTheme="majorHAnsi" w:cstheme="majorHAnsi"/>
          <w:color w:val="000000"/>
          <w:sz w:val="28"/>
          <w:szCs w:val="28"/>
        </w:rPr>
        <w:t xml:space="preserve">                      </w:t>
      </w:r>
      <w:r w:rsidRPr="00FC2D5B">
        <w:rPr>
          <w:rFonts w:asciiTheme="majorHAnsi" w:hAnsiTheme="majorHAnsi" w:cstheme="majorHAnsi"/>
          <w:color w:val="000000"/>
          <w:sz w:val="28"/>
          <w:szCs w:val="28"/>
        </w:rPr>
        <w:tab/>
      </w:r>
      <w:r w:rsidRPr="00FC2D5B">
        <w:rPr>
          <w:rFonts w:asciiTheme="majorHAnsi" w:hAnsiTheme="majorHAnsi" w:cstheme="majorHAnsi"/>
          <w:color w:val="000000"/>
          <w:sz w:val="28"/>
          <w:szCs w:val="28"/>
        </w:rPr>
        <w:tab/>
      </w:r>
      <w:r w:rsidRPr="00FC2D5B">
        <w:rPr>
          <w:rFonts w:asciiTheme="majorHAnsi" w:hAnsiTheme="majorHAnsi" w:cstheme="majorHAnsi"/>
          <w:color w:val="000000"/>
          <w:sz w:val="28"/>
          <w:szCs w:val="28"/>
        </w:rPr>
        <w:tab/>
      </w:r>
      <w:r w:rsidRPr="00FC2D5B">
        <w:rPr>
          <w:rFonts w:asciiTheme="majorHAnsi" w:hAnsiTheme="majorHAnsi" w:cstheme="majorHAnsi"/>
          <w:color w:val="000000"/>
          <w:sz w:val="28"/>
          <w:szCs w:val="28"/>
        </w:rPr>
        <w:tab/>
      </w:r>
      <w:r w:rsidR="00C133B6" w:rsidRPr="00FC2D5B">
        <w:rPr>
          <w:rFonts w:asciiTheme="majorHAnsi" w:hAnsiTheme="majorHAnsi" w:cstheme="majorHAnsi"/>
          <w:color w:val="000000"/>
          <w:sz w:val="28"/>
          <w:szCs w:val="28"/>
        </w:rPr>
        <w:t xml:space="preserve">    </w:t>
      </w:r>
    </w:p>
    <w:sectPr w:rsidR="00C133B6" w:rsidRPr="00FC2D5B">
      <w:headerReference w:type="even" r:id="rId9"/>
      <w:headerReference w:type="default" r:id="rId10"/>
      <w:footerReference w:type="default" r:id="rId11"/>
      <w:headerReference w:type="first" r:id="rId12"/>
      <w:pgSz w:w="11907" w:h="16840" w:code="9"/>
      <w:pgMar w:top="1191" w:right="1134" w:bottom="1191"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900" w:rsidRDefault="00F83900">
      <w:pPr>
        <w:spacing w:after="0" w:line="240" w:lineRule="auto"/>
      </w:pPr>
      <w:r>
        <w:separator/>
      </w:r>
    </w:p>
  </w:endnote>
  <w:endnote w:type="continuationSeparator" w:id="0">
    <w:p w:rsidR="00F83900" w:rsidRDefault="00F83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541756"/>
      <w:docPartObj>
        <w:docPartGallery w:val="Page Numbers (Bottom of Page)"/>
        <w:docPartUnique/>
      </w:docPartObj>
    </w:sdtPr>
    <w:sdtEndPr>
      <w:rPr>
        <w:noProof/>
      </w:rPr>
    </w:sdtEndPr>
    <w:sdtContent>
      <w:p w:rsidR="00E446A7" w:rsidRDefault="00E446A7">
        <w:pPr>
          <w:pStyle w:val="Footer"/>
          <w:jc w:val="center"/>
        </w:pPr>
        <w:r>
          <w:fldChar w:fldCharType="begin"/>
        </w:r>
        <w:r>
          <w:instrText xml:space="preserve"> PAGE   \* MERGEFORMAT </w:instrText>
        </w:r>
        <w:r>
          <w:fldChar w:fldCharType="separate"/>
        </w:r>
        <w:r w:rsidR="0057020F">
          <w:rPr>
            <w:noProof/>
          </w:rPr>
          <w:t>12</w:t>
        </w:r>
        <w:r>
          <w:rPr>
            <w:noProof/>
          </w:rPr>
          <w:fldChar w:fldCharType="end"/>
        </w:r>
      </w:p>
    </w:sdtContent>
  </w:sdt>
  <w:p w:rsidR="00E446A7" w:rsidRDefault="00E44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900" w:rsidRDefault="00F83900">
      <w:pPr>
        <w:spacing w:after="0" w:line="240" w:lineRule="auto"/>
      </w:pPr>
      <w:r>
        <w:separator/>
      </w:r>
    </w:p>
  </w:footnote>
  <w:footnote w:type="continuationSeparator" w:id="0">
    <w:p w:rsidR="00F83900" w:rsidRDefault="00F83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A7" w:rsidRDefault="00E446A7" w:rsidP="00531D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46A7" w:rsidRDefault="00E44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A7" w:rsidRPr="0020381B" w:rsidRDefault="00E446A7" w:rsidP="001B7696">
    <w:pPr>
      <w:pStyle w:val="Header"/>
      <w:framePr w:wrap="around" w:vAnchor="text" w:hAnchor="page" w:x="6268" w:y="-167"/>
      <w:rPr>
        <w:rStyle w:val="PageNumber"/>
        <w:rFonts w:ascii="Times New Roman" w:hAnsi="Times New Roman"/>
        <w:sz w:val="28"/>
        <w:szCs w:val="28"/>
      </w:rPr>
    </w:pPr>
  </w:p>
  <w:p w:rsidR="00E446A7" w:rsidRDefault="00E446A7" w:rsidP="009F3C65">
    <w:pPr>
      <w:pStyle w:val="Header"/>
      <w:tabs>
        <w:tab w:val="clear" w:pos="4680"/>
        <w:tab w:val="clear" w:pos="9360"/>
        <w:tab w:val="left" w:pos="596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A7" w:rsidRPr="003D5E3E" w:rsidRDefault="00E446A7" w:rsidP="00A21952">
    <w:pPr>
      <w:pStyle w:val="Header"/>
      <w:jc w:val="both"/>
      <w:rPr>
        <w:rFonts w:ascii="Times New Roman" w:hAnsi="Times New Roman"/>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ED67612"/>
    <w:lvl w:ilvl="0" w:tplc="2410E33C">
      <w:start w:val="1"/>
      <w:numFmt w:val="decimal"/>
      <w:lvlText w:val="%1."/>
      <w:lvlJc w:val="left"/>
      <w:pPr>
        <w:ind w:left="1287" w:hanging="360"/>
      </w:pPr>
      <w:rPr>
        <w:rFonts w:hint="default"/>
      </w:rPr>
    </w:lvl>
    <w:lvl w:ilvl="1" w:tplc="04090019">
      <w:start w:val="1"/>
      <w:numFmt w:val="lowerLetter"/>
      <w:lvlRestart w:val="0"/>
      <w:lvlText w:val="%2."/>
      <w:lvlJc w:val="left"/>
      <w:pPr>
        <w:ind w:left="2007" w:hanging="360"/>
      </w:pPr>
    </w:lvl>
    <w:lvl w:ilvl="2" w:tplc="0409001B">
      <w:start w:val="1"/>
      <w:numFmt w:val="lowerRoman"/>
      <w:lvlRestart w:val="0"/>
      <w:lvlText w:val="%3."/>
      <w:lvlJc w:val="right"/>
      <w:pPr>
        <w:ind w:left="2727" w:hanging="180"/>
      </w:pPr>
    </w:lvl>
    <w:lvl w:ilvl="3" w:tplc="0409000F">
      <w:start w:val="1"/>
      <w:numFmt w:val="decimal"/>
      <w:lvlRestart w:val="0"/>
      <w:lvlText w:val="%4."/>
      <w:lvlJc w:val="left"/>
      <w:pPr>
        <w:ind w:left="3447" w:hanging="360"/>
      </w:pPr>
    </w:lvl>
    <w:lvl w:ilvl="4" w:tplc="04090019">
      <w:start w:val="1"/>
      <w:numFmt w:val="lowerLetter"/>
      <w:lvlRestart w:val="0"/>
      <w:lvlText w:val="%5."/>
      <w:lvlJc w:val="left"/>
      <w:pPr>
        <w:ind w:left="4167" w:hanging="360"/>
      </w:pPr>
    </w:lvl>
    <w:lvl w:ilvl="5" w:tplc="0409001B">
      <w:start w:val="1"/>
      <w:numFmt w:val="lowerRoman"/>
      <w:lvlRestart w:val="0"/>
      <w:lvlText w:val="%6."/>
      <w:lvlJc w:val="right"/>
      <w:pPr>
        <w:ind w:left="4887" w:hanging="180"/>
      </w:pPr>
    </w:lvl>
    <w:lvl w:ilvl="6" w:tplc="0409000F">
      <w:start w:val="1"/>
      <w:numFmt w:val="decimal"/>
      <w:lvlRestart w:val="0"/>
      <w:lvlText w:val="%7."/>
      <w:lvlJc w:val="left"/>
      <w:pPr>
        <w:ind w:left="5607" w:hanging="360"/>
      </w:pPr>
    </w:lvl>
    <w:lvl w:ilvl="7" w:tplc="04090019">
      <w:start w:val="1"/>
      <w:numFmt w:val="lowerLetter"/>
      <w:lvlRestart w:val="0"/>
      <w:lvlText w:val="%8."/>
      <w:lvlJc w:val="left"/>
      <w:pPr>
        <w:ind w:left="6327" w:hanging="360"/>
      </w:pPr>
    </w:lvl>
    <w:lvl w:ilvl="8" w:tplc="0409001B">
      <w:start w:val="1"/>
      <w:numFmt w:val="lowerRoman"/>
      <w:lvlRestart w:val="0"/>
      <w:lvlText w:val="%9."/>
      <w:lvlJc w:val="right"/>
      <w:pPr>
        <w:ind w:left="7047" w:hanging="180"/>
      </w:pPr>
    </w:lvl>
  </w:abstractNum>
  <w:abstractNum w:abstractNumId="1">
    <w:nsid w:val="00000002"/>
    <w:multiLevelType w:val="hybridMultilevel"/>
    <w:tmpl w:val="0E6812C8"/>
    <w:lvl w:ilvl="0" w:tplc="A42CD6DA">
      <w:start w:val="1"/>
      <w:numFmt w:val="decimal"/>
      <w:lvlText w:val="%1."/>
      <w:lvlJc w:val="left"/>
      <w:pPr>
        <w:ind w:left="1778" w:hanging="360"/>
      </w:pPr>
      <w:rPr>
        <w:rFonts w:hint="default"/>
      </w:rPr>
    </w:lvl>
    <w:lvl w:ilvl="1" w:tplc="04090019">
      <w:start w:val="1"/>
      <w:numFmt w:val="lowerLetter"/>
      <w:lvlText w:val="%2."/>
      <w:lvlJc w:val="left"/>
      <w:pPr>
        <w:ind w:left="2215" w:hanging="360"/>
      </w:pPr>
    </w:lvl>
    <w:lvl w:ilvl="2" w:tplc="0409001B">
      <w:start w:val="1"/>
      <w:numFmt w:val="lowerRoman"/>
      <w:lvlRestart w:val="0"/>
      <w:lvlText w:val="%3."/>
      <w:lvlJc w:val="right"/>
      <w:pPr>
        <w:ind w:left="2935" w:hanging="180"/>
      </w:pPr>
    </w:lvl>
    <w:lvl w:ilvl="3" w:tplc="0409000F">
      <w:start w:val="1"/>
      <w:numFmt w:val="decimal"/>
      <w:lvlRestart w:val="0"/>
      <w:lvlText w:val="%4."/>
      <w:lvlJc w:val="left"/>
      <w:pPr>
        <w:ind w:left="3655" w:hanging="360"/>
      </w:pPr>
    </w:lvl>
    <w:lvl w:ilvl="4" w:tplc="04090019">
      <w:start w:val="1"/>
      <w:numFmt w:val="lowerLetter"/>
      <w:lvlRestart w:val="0"/>
      <w:lvlText w:val="%5."/>
      <w:lvlJc w:val="left"/>
      <w:pPr>
        <w:ind w:left="4375" w:hanging="360"/>
      </w:pPr>
    </w:lvl>
    <w:lvl w:ilvl="5" w:tplc="0409001B">
      <w:start w:val="1"/>
      <w:numFmt w:val="lowerRoman"/>
      <w:lvlRestart w:val="0"/>
      <w:lvlText w:val="%6."/>
      <w:lvlJc w:val="right"/>
      <w:pPr>
        <w:ind w:left="5095" w:hanging="180"/>
      </w:pPr>
    </w:lvl>
    <w:lvl w:ilvl="6" w:tplc="0409000F">
      <w:start w:val="1"/>
      <w:numFmt w:val="decimal"/>
      <w:lvlRestart w:val="0"/>
      <w:lvlText w:val="%7."/>
      <w:lvlJc w:val="left"/>
      <w:pPr>
        <w:ind w:left="5815" w:hanging="360"/>
      </w:pPr>
    </w:lvl>
    <w:lvl w:ilvl="7" w:tplc="04090019">
      <w:start w:val="1"/>
      <w:numFmt w:val="lowerLetter"/>
      <w:lvlRestart w:val="0"/>
      <w:lvlText w:val="%8."/>
      <w:lvlJc w:val="left"/>
      <w:pPr>
        <w:ind w:left="6535" w:hanging="360"/>
      </w:pPr>
    </w:lvl>
    <w:lvl w:ilvl="8" w:tplc="0409001B">
      <w:start w:val="1"/>
      <w:numFmt w:val="lowerRoman"/>
      <w:lvlRestart w:val="0"/>
      <w:lvlText w:val="%9."/>
      <w:lvlJc w:val="right"/>
      <w:pPr>
        <w:ind w:left="7255" w:hanging="180"/>
      </w:pPr>
    </w:lvl>
  </w:abstractNum>
  <w:abstractNum w:abstractNumId="2">
    <w:nsid w:val="00000003"/>
    <w:multiLevelType w:val="hybridMultilevel"/>
    <w:tmpl w:val="1ED67612"/>
    <w:lvl w:ilvl="0" w:tplc="2410E33C">
      <w:start w:val="1"/>
      <w:numFmt w:val="decimal"/>
      <w:lvlText w:val="%1."/>
      <w:lvlJc w:val="left"/>
      <w:pPr>
        <w:ind w:left="1287" w:hanging="360"/>
      </w:pPr>
      <w:rPr>
        <w:rFonts w:hint="default"/>
      </w:rPr>
    </w:lvl>
    <w:lvl w:ilvl="1" w:tplc="04090019">
      <w:start w:val="1"/>
      <w:numFmt w:val="lowerLetter"/>
      <w:lvlRestart w:val="0"/>
      <w:lvlText w:val="%2."/>
      <w:lvlJc w:val="left"/>
      <w:pPr>
        <w:ind w:left="2007" w:hanging="360"/>
      </w:pPr>
    </w:lvl>
    <w:lvl w:ilvl="2" w:tplc="0409001B">
      <w:start w:val="1"/>
      <w:numFmt w:val="lowerRoman"/>
      <w:lvlRestart w:val="0"/>
      <w:lvlText w:val="%3."/>
      <w:lvlJc w:val="right"/>
      <w:pPr>
        <w:ind w:left="2727" w:hanging="180"/>
      </w:pPr>
    </w:lvl>
    <w:lvl w:ilvl="3" w:tplc="0409000F">
      <w:start w:val="1"/>
      <w:numFmt w:val="decimal"/>
      <w:lvlRestart w:val="0"/>
      <w:lvlText w:val="%4."/>
      <w:lvlJc w:val="left"/>
      <w:pPr>
        <w:ind w:left="3447" w:hanging="360"/>
      </w:pPr>
    </w:lvl>
    <w:lvl w:ilvl="4" w:tplc="04090019">
      <w:start w:val="1"/>
      <w:numFmt w:val="lowerLetter"/>
      <w:lvlRestart w:val="0"/>
      <w:lvlText w:val="%5."/>
      <w:lvlJc w:val="left"/>
      <w:pPr>
        <w:ind w:left="4167" w:hanging="360"/>
      </w:pPr>
    </w:lvl>
    <w:lvl w:ilvl="5" w:tplc="0409001B">
      <w:start w:val="1"/>
      <w:numFmt w:val="lowerRoman"/>
      <w:lvlRestart w:val="0"/>
      <w:lvlText w:val="%6."/>
      <w:lvlJc w:val="right"/>
      <w:pPr>
        <w:ind w:left="4887" w:hanging="180"/>
      </w:pPr>
    </w:lvl>
    <w:lvl w:ilvl="6" w:tplc="0409000F">
      <w:start w:val="1"/>
      <w:numFmt w:val="decimal"/>
      <w:lvlRestart w:val="0"/>
      <w:lvlText w:val="%7."/>
      <w:lvlJc w:val="left"/>
      <w:pPr>
        <w:ind w:left="5607" w:hanging="360"/>
      </w:pPr>
    </w:lvl>
    <w:lvl w:ilvl="7" w:tplc="04090019">
      <w:start w:val="1"/>
      <w:numFmt w:val="lowerLetter"/>
      <w:lvlRestart w:val="0"/>
      <w:lvlText w:val="%8."/>
      <w:lvlJc w:val="left"/>
      <w:pPr>
        <w:ind w:left="6327" w:hanging="360"/>
      </w:pPr>
    </w:lvl>
    <w:lvl w:ilvl="8" w:tplc="0409001B">
      <w:start w:val="1"/>
      <w:numFmt w:val="lowerRoman"/>
      <w:lvlRestart w:val="0"/>
      <w:lvlText w:val="%9."/>
      <w:lvlJc w:val="right"/>
      <w:pPr>
        <w:ind w:left="7047" w:hanging="180"/>
      </w:pPr>
    </w:lvl>
  </w:abstractNum>
  <w:abstractNum w:abstractNumId="3">
    <w:nsid w:val="00000004"/>
    <w:multiLevelType w:val="hybridMultilevel"/>
    <w:tmpl w:val="85B4D66A"/>
    <w:lvl w:ilvl="0" w:tplc="750E36FA">
      <w:start w:val="2"/>
      <w:numFmt w:val="bullet"/>
      <w:lvlText w:val="-"/>
      <w:lvlJc w:val="left"/>
      <w:pPr>
        <w:ind w:left="927" w:hanging="360"/>
      </w:pPr>
      <w:rPr>
        <w:rFonts w:ascii="Times New Roman" w:eastAsia="Times New Roman" w:hAnsi="Times New Roman" w:cs="Times New Roman" w:hint="default"/>
      </w:rPr>
    </w:lvl>
    <w:lvl w:ilvl="1" w:tplc="04090003">
      <w:start w:val="1"/>
      <w:numFmt w:val="bullet"/>
      <w:lvlRestart w:val="0"/>
      <w:lvlText w:val="o"/>
      <w:lvlJc w:val="left"/>
      <w:pPr>
        <w:ind w:left="1647" w:hanging="360"/>
      </w:pPr>
      <w:rPr>
        <w:rFonts w:ascii="Courier New" w:hAnsi="Courier New" w:cs="Courier New" w:hint="default"/>
      </w:rPr>
    </w:lvl>
    <w:lvl w:ilvl="2" w:tplc="04090005">
      <w:start w:val="1"/>
      <w:numFmt w:val="bullet"/>
      <w:lvlRestart w:val="0"/>
      <w:lvlText w:val=""/>
      <w:lvlJc w:val="left"/>
      <w:pPr>
        <w:ind w:left="2367" w:hanging="360"/>
      </w:pPr>
      <w:rPr>
        <w:rFonts w:ascii="Wingdings" w:hAnsi="Wingdings" w:hint="default"/>
      </w:rPr>
    </w:lvl>
    <w:lvl w:ilvl="3" w:tplc="04090001">
      <w:start w:val="1"/>
      <w:numFmt w:val="bullet"/>
      <w:lvlRestart w:val="0"/>
      <w:lvlText w:val=""/>
      <w:lvlJc w:val="left"/>
      <w:pPr>
        <w:ind w:left="3087" w:hanging="360"/>
      </w:pPr>
      <w:rPr>
        <w:rFonts w:ascii="Symbol" w:hAnsi="Symbol" w:hint="default"/>
      </w:rPr>
    </w:lvl>
    <w:lvl w:ilvl="4" w:tplc="04090003">
      <w:start w:val="1"/>
      <w:numFmt w:val="bullet"/>
      <w:lvlRestart w:val="0"/>
      <w:lvlText w:val="o"/>
      <w:lvlJc w:val="left"/>
      <w:pPr>
        <w:ind w:left="3807" w:hanging="360"/>
      </w:pPr>
      <w:rPr>
        <w:rFonts w:ascii="Courier New" w:hAnsi="Courier New" w:cs="Courier New" w:hint="default"/>
      </w:rPr>
    </w:lvl>
    <w:lvl w:ilvl="5" w:tplc="04090005">
      <w:start w:val="1"/>
      <w:numFmt w:val="bullet"/>
      <w:lvlRestart w:val="0"/>
      <w:lvlText w:val=""/>
      <w:lvlJc w:val="left"/>
      <w:pPr>
        <w:ind w:left="4527" w:hanging="360"/>
      </w:pPr>
      <w:rPr>
        <w:rFonts w:ascii="Wingdings" w:hAnsi="Wingdings" w:hint="default"/>
      </w:rPr>
    </w:lvl>
    <w:lvl w:ilvl="6" w:tplc="04090001">
      <w:start w:val="1"/>
      <w:numFmt w:val="bullet"/>
      <w:lvlRestart w:val="0"/>
      <w:lvlText w:val=""/>
      <w:lvlJc w:val="left"/>
      <w:pPr>
        <w:ind w:left="5247" w:hanging="360"/>
      </w:pPr>
      <w:rPr>
        <w:rFonts w:ascii="Symbol" w:hAnsi="Symbol" w:hint="default"/>
      </w:rPr>
    </w:lvl>
    <w:lvl w:ilvl="7" w:tplc="04090003">
      <w:start w:val="1"/>
      <w:numFmt w:val="bullet"/>
      <w:lvlRestart w:val="0"/>
      <w:lvlText w:val="o"/>
      <w:lvlJc w:val="left"/>
      <w:pPr>
        <w:ind w:left="5967" w:hanging="360"/>
      </w:pPr>
      <w:rPr>
        <w:rFonts w:ascii="Courier New" w:hAnsi="Courier New" w:cs="Courier New" w:hint="default"/>
      </w:rPr>
    </w:lvl>
    <w:lvl w:ilvl="8" w:tplc="04090005">
      <w:start w:val="1"/>
      <w:numFmt w:val="bullet"/>
      <w:lvlRestart w:val="0"/>
      <w:lvlText w:val=""/>
      <w:lvlJc w:val="left"/>
      <w:pPr>
        <w:ind w:left="6687" w:hanging="360"/>
      </w:pPr>
      <w:rPr>
        <w:rFonts w:ascii="Wingdings" w:hAnsi="Wingdings" w:hint="default"/>
      </w:rPr>
    </w:lvl>
  </w:abstractNum>
  <w:abstractNum w:abstractNumId="4">
    <w:nsid w:val="02C0293B"/>
    <w:multiLevelType w:val="hybridMultilevel"/>
    <w:tmpl w:val="42C86422"/>
    <w:lvl w:ilvl="0" w:tplc="7B303F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8CA6C1A"/>
    <w:multiLevelType w:val="hybridMultilevel"/>
    <w:tmpl w:val="B4FCC098"/>
    <w:lvl w:ilvl="0" w:tplc="AD84163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5D13097"/>
    <w:multiLevelType w:val="hybridMultilevel"/>
    <w:tmpl w:val="05F84568"/>
    <w:lvl w:ilvl="0" w:tplc="36B2B6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C69152A"/>
    <w:multiLevelType w:val="hybridMultilevel"/>
    <w:tmpl w:val="77B873AC"/>
    <w:lvl w:ilvl="0" w:tplc="4720F0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F9B770F"/>
    <w:multiLevelType w:val="hybridMultilevel"/>
    <w:tmpl w:val="DE169A3C"/>
    <w:lvl w:ilvl="0" w:tplc="7ED06B0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FB91B35"/>
    <w:multiLevelType w:val="hybridMultilevel"/>
    <w:tmpl w:val="E3FA9804"/>
    <w:lvl w:ilvl="0" w:tplc="ADA412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FB12CFC"/>
    <w:multiLevelType w:val="hybridMultilevel"/>
    <w:tmpl w:val="3BC6AA10"/>
    <w:lvl w:ilvl="0" w:tplc="C5EEBAD8">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31A7239"/>
    <w:multiLevelType w:val="hybridMultilevel"/>
    <w:tmpl w:val="29D43758"/>
    <w:lvl w:ilvl="0" w:tplc="114CE2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6E45FC9"/>
    <w:multiLevelType w:val="hybridMultilevel"/>
    <w:tmpl w:val="5F56BA50"/>
    <w:lvl w:ilvl="0" w:tplc="A33CDFA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35825C3"/>
    <w:multiLevelType w:val="hybridMultilevel"/>
    <w:tmpl w:val="6BFE7788"/>
    <w:lvl w:ilvl="0" w:tplc="124673F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7E37997"/>
    <w:multiLevelType w:val="hybridMultilevel"/>
    <w:tmpl w:val="F96EB46A"/>
    <w:lvl w:ilvl="0" w:tplc="048A78CE">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6F3FC4"/>
    <w:multiLevelType w:val="hybridMultilevel"/>
    <w:tmpl w:val="A7FCE43C"/>
    <w:lvl w:ilvl="0" w:tplc="785248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4204BF2"/>
    <w:multiLevelType w:val="hybridMultilevel"/>
    <w:tmpl w:val="2960945C"/>
    <w:lvl w:ilvl="0" w:tplc="A8BE1B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14"/>
  </w:num>
  <w:num w:numId="7">
    <w:abstractNumId w:val="4"/>
  </w:num>
  <w:num w:numId="8">
    <w:abstractNumId w:val="11"/>
  </w:num>
  <w:num w:numId="9">
    <w:abstractNumId w:val="10"/>
  </w:num>
  <w:num w:numId="10">
    <w:abstractNumId w:val="7"/>
  </w:num>
  <w:num w:numId="11">
    <w:abstractNumId w:val="12"/>
  </w:num>
  <w:num w:numId="12">
    <w:abstractNumId w:val="8"/>
  </w:num>
  <w:num w:numId="13">
    <w:abstractNumId w:val="13"/>
  </w:num>
  <w:num w:numId="14">
    <w:abstractNumId w:val="16"/>
  </w:num>
  <w:num w:numId="15">
    <w:abstractNumId w:val="15"/>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D4C"/>
    <w:rsid w:val="00003217"/>
    <w:rsid w:val="0000432F"/>
    <w:rsid w:val="00005FD4"/>
    <w:rsid w:val="00006500"/>
    <w:rsid w:val="00007EEB"/>
    <w:rsid w:val="00013BDB"/>
    <w:rsid w:val="000151CA"/>
    <w:rsid w:val="0001545A"/>
    <w:rsid w:val="00016CD0"/>
    <w:rsid w:val="00024C3A"/>
    <w:rsid w:val="00025253"/>
    <w:rsid w:val="000266D6"/>
    <w:rsid w:val="00026B7D"/>
    <w:rsid w:val="00030A97"/>
    <w:rsid w:val="00034328"/>
    <w:rsid w:val="00034456"/>
    <w:rsid w:val="00040305"/>
    <w:rsid w:val="00040B00"/>
    <w:rsid w:val="00044625"/>
    <w:rsid w:val="00044C3F"/>
    <w:rsid w:val="00044E17"/>
    <w:rsid w:val="00045031"/>
    <w:rsid w:val="00045707"/>
    <w:rsid w:val="00045802"/>
    <w:rsid w:val="000468D9"/>
    <w:rsid w:val="00047084"/>
    <w:rsid w:val="000476F6"/>
    <w:rsid w:val="00047B98"/>
    <w:rsid w:val="0005137E"/>
    <w:rsid w:val="000528AD"/>
    <w:rsid w:val="00052E57"/>
    <w:rsid w:val="00053748"/>
    <w:rsid w:val="00055D39"/>
    <w:rsid w:val="0005797F"/>
    <w:rsid w:val="00061152"/>
    <w:rsid w:val="00064D99"/>
    <w:rsid w:val="00066D83"/>
    <w:rsid w:val="00067C79"/>
    <w:rsid w:val="0007280B"/>
    <w:rsid w:val="00075564"/>
    <w:rsid w:val="00075D0D"/>
    <w:rsid w:val="000813BC"/>
    <w:rsid w:val="00081507"/>
    <w:rsid w:val="00082F2C"/>
    <w:rsid w:val="000831A5"/>
    <w:rsid w:val="000840E5"/>
    <w:rsid w:val="000842C0"/>
    <w:rsid w:val="00097469"/>
    <w:rsid w:val="000A0410"/>
    <w:rsid w:val="000A5DB3"/>
    <w:rsid w:val="000A6B5D"/>
    <w:rsid w:val="000B0F61"/>
    <w:rsid w:val="000B1CF1"/>
    <w:rsid w:val="000B5875"/>
    <w:rsid w:val="000B7AA4"/>
    <w:rsid w:val="000C345F"/>
    <w:rsid w:val="000C4B9F"/>
    <w:rsid w:val="000C6197"/>
    <w:rsid w:val="000D475A"/>
    <w:rsid w:val="000D581E"/>
    <w:rsid w:val="000E0105"/>
    <w:rsid w:val="000E0334"/>
    <w:rsid w:val="000E2FB6"/>
    <w:rsid w:val="000E3CE7"/>
    <w:rsid w:val="000E472C"/>
    <w:rsid w:val="000E6660"/>
    <w:rsid w:val="000F4B2D"/>
    <w:rsid w:val="000F4EB4"/>
    <w:rsid w:val="000F5792"/>
    <w:rsid w:val="000F5F5E"/>
    <w:rsid w:val="001000D3"/>
    <w:rsid w:val="00102A26"/>
    <w:rsid w:val="00103735"/>
    <w:rsid w:val="00114985"/>
    <w:rsid w:val="00115A02"/>
    <w:rsid w:val="00116C90"/>
    <w:rsid w:val="001221D8"/>
    <w:rsid w:val="00122900"/>
    <w:rsid w:val="00127FA2"/>
    <w:rsid w:val="00130D7F"/>
    <w:rsid w:val="00134401"/>
    <w:rsid w:val="00135013"/>
    <w:rsid w:val="00135A1C"/>
    <w:rsid w:val="001363CD"/>
    <w:rsid w:val="0014029A"/>
    <w:rsid w:val="001404FA"/>
    <w:rsid w:val="00141F25"/>
    <w:rsid w:val="0014223E"/>
    <w:rsid w:val="00146740"/>
    <w:rsid w:val="00151796"/>
    <w:rsid w:val="001555B3"/>
    <w:rsid w:val="001601B2"/>
    <w:rsid w:val="00161787"/>
    <w:rsid w:val="00162A2D"/>
    <w:rsid w:val="001647CF"/>
    <w:rsid w:val="00165911"/>
    <w:rsid w:val="00171200"/>
    <w:rsid w:val="00172A27"/>
    <w:rsid w:val="00172E75"/>
    <w:rsid w:val="0018389B"/>
    <w:rsid w:val="00184D51"/>
    <w:rsid w:val="00187371"/>
    <w:rsid w:val="00190845"/>
    <w:rsid w:val="001933C4"/>
    <w:rsid w:val="001953C0"/>
    <w:rsid w:val="00195956"/>
    <w:rsid w:val="00195F27"/>
    <w:rsid w:val="001A0E60"/>
    <w:rsid w:val="001A130B"/>
    <w:rsid w:val="001A79ED"/>
    <w:rsid w:val="001B3CC6"/>
    <w:rsid w:val="001B4E69"/>
    <w:rsid w:val="001B7696"/>
    <w:rsid w:val="001C1BDE"/>
    <w:rsid w:val="001C3A36"/>
    <w:rsid w:val="001C6A33"/>
    <w:rsid w:val="001D07B0"/>
    <w:rsid w:val="001D1F0B"/>
    <w:rsid w:val="001D64FD"/>
    <w:rsid w:val="001D66B7"/>
    <w:rsid w:val="001D72C1"/>
    <w:rsid w:val="001E038B"/>
    <w:rsid w:val="001E25AD"/>
    <w:rsid w:val="001E352E"/>
    <w:rsid w:val="001F0187"/>
    <w:rsid w:val="001F02F8"/>
    <w:rsid w:val="001F225E"/>
    <w:rsid w:val="001F3112"/>
    <w:rsid w:val="001F7D28"/>
    <w:rsid w:val="00202261"/>
    <w:rsid w:val="0020270E"/>
    <w:rsid w:val="0020381B"/>
    <w:rsid w:val="00205DA8"/>
    <w:rsid w:val="00210797"/>
    <w:rsid w:val="00210EEA"/>
    <w:rsid w:val="0021104C"/>
    <w:rsid w:val="00212374"/>
    <w:rsid w:val="00213FB5"/>
    <w:rsid w:val="002143D3"/>
    <w:rsid w:val="00215170"/>
    <w:rsid w:val="0021709C"/>
    <w:rsid w:val="0022380E"/>
    <w:rsid w:val="00225567"/>
    <w:rsid w:val="002305DC"/>
    <w:rsid w:val="002312D9"/>
    <w:rsid w:val="002316BA"/>
    <w:rsid w:val="00231C20"/>
    <w:rsid w:val="00231C2E"/>
    <w:rsid w:val="002326D4"/>
    <w:rsid w:val="00237F36"/>
    <w:rsid w:val="00241339"/>
    <w:rsid w:val="00241E2A"/>
    <w:rsid w:val="002454CB"/>
    <w:rsid w:val="0025647F"/>
    <w:rsid w:val="00257008"/>
    <w:rsid w:val="00257E42"/>
    <w:rsid w:val="00260EFA"/>
    <w:rsid w:val="0026512D"/>
    <w:rsid w:val="00265D94"/>
    <w:rsid w:val="002702E1"/>
    <w:rsid w:val="00270FC4"/>
    <w:rsid w:val="002732E5"/>
    <w:rsid w:val="002756D4"/>
    <w:rsid w:val="0028050F"/>
    <w:rsid w:val="00280D19"/>
    <w:rsid w:val="00282511"/>
    <w:rsid w:val="002846C2"/>
    <w:rsid w:val="00284D1B"/>
    <w:rsid w:val="00285849"/>
    <w:rsid w:val="0028690D"/>
    <w:rsid w:val="00287EDA"/>
    <w:rsid w:val="0029193E"/>
    <w:rsid w:val="00291BA8"/>
    <w:rsid w:val="00291CFD"/>
    <w:rsid w:val="00294536"/>
    <w:rsid w:val="002951E1"/>
    <w:rsid w:val="00296532"/>
    <w:rsid w:val="002970BE"/>
    <w:rsid w:val="002A1B04"/>
    <w:rsid w:val="002A3949"/>
    <w:rsid w:val="002A66AD"/>
    <w:rsid w:val="002B13D6"/>
    <w:rsid w:val="002B5678"/>
    <w:rsid w:val="002B6D87"/>
    <w:rsid w:val="002C2709"/>
    <w:rsid w:val="002C370F"/>
    <w:rsid w:val="002C6886"/>
    <w:rsid w:val="002C7461"/>
    <w:rsid w:val="002D29D5"/>
    <w:rsid w:val="002D2FED"/>
    <w:rsid w:val="002D3BCA"/>
    <w:rsid w:val="002D50AB"/>
    <w:rsid w:val="002D71D6"/>
    <w:rsid w:val="002E003F"/>
    <w:rsid w:val="002E2F0E"/>
    <w:rsid w:val="002E3108"/>
    <w:rsid w:val="002E4AB9"/>
    <w:rsid w:val="002F000B"/>
    <w:rsid w:val="002F1D1A"/>
    <w:rsid w:val="002F5F08"/>
    <w:rsid w:val="0030012B"/>
    <w:rsid w:val="00301BA8"/>
    <w:rsid w:val="0030314E"/>
    <w:rsid w:val="00305221"/>
    <w:rsid w:val="0030522C"/>
    <w:rsid w:val="00305F91"/>
    <w:rsid w:val="00313D25"/>
    <w:rsid w:val="00313FD2"/>
    <w:rsid w:val="00314B39"/>
    <w:rsid w:val="00315DD2"/>
    <w:rsid w:val="0032255E"/>
    <w:rsid w:val="003234AB"/>
    <w:rsid w:val="00324055"/>
    <w:rsid w:val="00324341"/>
    <w:rsid w:val="00327128"/>
    <w:rsid w:val="00330F1F"/>
    <w:rsid w:val="00334313"/>
    <w:rsid w:val="003351C6"/>
    <w:rsid w:val="0034284C"/>
    <w:rsid w:val="00346BEE"/>
    <w:rsid w:val="00350128"/>
    <w:rsid w:val="00351463"/>
    <w:rsid w:val="00353438"/>
    <w:rsid w:val="00353682"/>
    <w:rsid w:val="003536B9"/>
    <w:rsid w:val="003549B3"/>
    <w:rsid w:val="00355A66"/>
    <w:rsid w:val="00360871"/>
    <w:rsid w:val="00363B24"/>
    <w:rsid w:val="0036499D"/>
    <w:rsid w:val="00366502"/>
    <w:rsid w:val="00375F67"/>
    <w:rsid w:val="003812FE"/>
    <w:rsid w:val="00386DD3"/>
    <w:rsid w:val="00391250"/>
    <w:rsid w:val="0039250F"/>
    <w:rsid w:val="00394EAA"/>
    <w:rsid w:val="003954A2"/>
    <w:rsid w:val="00397044"/>
    <w:rsid w:val="003A1FA2"/>
    <w:rsid w:val="003A64C2"/>
    <w:rsid w:val="003A68A2"/>
    <w:rsid w:val="003A73B8"/>
    <w:rsid w:val="003B6875"/>
    <w:rsid w:val="003B78E9"/>
    <w:rsid w:val="003C0002"/>
    <w:rsid w:val="003C0E39"/>
    <w:rsid w:val="003C1202"/>
    <w:rsid w:val="003C1B4A"/>
    <w:rsid w:val="003C1E5B"/>
    <w:rsid w:val="003C297F"/>
    <w:rsid w:val="003C7314"/>
    <w:rsid w:val="003D030D"/>
    <w:rsid w:val="003D13E8"/>
    <w:rsid w:val="003D147E"/>
    <w:rsid w:val="003D3570"/>
    <w:rsid w:val="003D3581"/>
    <w:rsid w:val="003D5E3E"/>
    <w:rsid w:val="003E0129"/>
    <w:rsid w:val="003E1F60"/>
    <w:rsid w:val="003E283B"/>
    <w:rsid w:val="003E5709"/>
    <w:rsid w:val="003E582D"/>
    <w:rsid w:val="003E6B69"/>
    <w:rsid w:val="003E7BD9"/>
    <w:rsid w:val="003F2EB6"/>
    <w:rsid w:val="003F39CB"/>
    <w:rsid w:val="003F3ADD"/>
    <w:rsid w:val="003F3BE5"/>
    <w:rsid w:val="003F5112"/>
    <w:rsid w:val="003F5457"/>
    <w:rsid w:val="003F5540"/>
    <w:rsid w:val="00406C76"/>
    <w:rsid w:val="00411BB4"/>
    <w:rsid w:val="00416501"/>
    <w:rsid w:val="00424732"/>
    <w:rsid w:val="00427FCA"/>
    <w:rsid w:val="00431C4A"/>
    <w:rsid w:val="004343CF"/>
    <w:rsid w:val="00434805"/>
    <w:rsid w:val="00441B3C"/>
    <w:rsid w:val="00441BF2"/>
    <w:rsid w:val="00441FF4"/>
    <w:rsid w:val="004568A5"/>
    <w:rsid w:val="0045792C"/>
    <w:rsid w:val="00466594"/>
    <w:rsid w:val="00481937"/>
    <w:rsid w:val="004824A5"/>
    <w:rsid w:val="0048362A"/>
    <w:rsid w:val="00483C15"/>
    <w:rsid w:val="00483C65"/>
    <w:rsid w:val="0048443C"/>
    <w:rsid w:val="00484679"/>
    <w:rsid w:val="004927A7"/>
    <w:rsid w:val="0049593F"/>
    <w:rsid w:val="00496D23"/>
    <w:rsid w:val="004975FD"/>
    <w:rsid w:val="004A3B15"/>
    <w:rsid w:val="004A6742"/>
    <w:rsid w:val="004A7D02"/>
    <w:rsid w:val="004B03F6"/>
    <w:rsid w:val="004B1765"/>
    <w:rsid w:val="004B63D6"/>
    <w:rsid w:val="004C0C4C"/>
    <w:rsid w:val="004C31A9"/>
    <w:rsid w:val="004C3FDE"/>
    <w:rsid w:val="004C5EFD"/>
    <w:rsid w:val="004C60EA"/>
    <w:rsid w:val="004D02D1"/>
    <w:rsid w:val="004E17A2"/>
    <w:rsid w:val="004E7144"/>
    <w:rsid w:val="004F0DAE"/>
    <w:rsid w:val="004F1FEC"/>
    <w:rsid w:val="004F6CEA"/>
    <w:rsid w:val="004F6E21"/>
    <w:rsid w:val="004F7AAB"/>
    <w:rsid w:val="00505215"/>
    <w:rsid w:val="005054A5"/>
    <w:rsid w:val="00507EB4"/>
    <w:rsid w:val="005135D8"/>
    <w:rsid w:val="005142C7"/>
    <w:rsid w:val="00515FC4"/>
    <w:rsid w:val="00517258"/>
    <w:rsid w:val="00521BFF"/>
    <w:rsid w:val="005241FE"/>
    <w:rsid w:val="0052647D"/>
    <w:rsid w:val="00527AF9"/>
    <w:rsid w:val="005308A6"/>
    <w:rsid w:val="005315FC"/>
    <w:rsid w:val="00531D28"/>
    <w:rsid w:val="005332D3"/>
    <w:rsid w:val="005334FE"/>
    <w:rsid w:val="005336DB"/>
    <w:rsid w:val="00533B2D"/>
    <w:rsid w:val="0053498D"/>
    <w:rsid w:val="0053652F"/>
    <w:rsid w:val="00536F27"/>
    <w:rsid w:val="00537522"/>
    <w:rsid w:val="00540EC5"/>
    <w:rsid w:val="00542C03"/>
    <w:rsid w:val="00542C33"/>
    <w:rsid w:val="005447CB"/>
    <w:rsid w:val="005476C6"/>
    <w:rsid w:val="00547AC3"/>
    <w:rsid w:val="00552A7D"/>
    <w:rsid w:val="00552DF8"/>
    <w:rsid w:val="0055369B"/>
    <w:rsid w:val="005565A9"/>
    <w:rsid w:val="0056105A"/>
    <w:rsid w:val="00563769"/>
    <w:rsid w:val="00564D65"/>
    <w:rsid w:val="0057020F"/>
    <w:rsid w:val="00571787"/>
    <w:rsid w:val="00573F5C"/>
    <w:rsid w:val="005741A0"/>
    <w:rsid w:val="00577174"/>
    <w:rsid w:val="005815C6"/>
    <w:rsid w:val="0058497C"/>
    <w:rsid w:val="005866EB"/>
    <w:rsid w:val="00586AAF"/>
    <w:rsid w:val="005A3DDB"/>
    <w:rsid w:val="005A450C"/>
    <w:rsid w:val="005A4F82"/>
    <w:rsid w:val="005A7AEA"/>
    <w:rsid w:val="005B04E8"/>
    <w:rsid w:val="005B2AA4"/>
    <w:rsid w:val="005B3C68"/>
    <w:rsid w:val="005B541B"/>
    <w:rsid w:val="005B5DE9"/>
    <w:rsid w:val="005C0802"/>
    <w:rsid w:val="005C33E1"/>
    <w:rsid w:val="005C468D"/>
    <w:rsid w:val="005C5F2A"/>
    <w:rsid w:val="005C7C9A"/>
    <w:rsid w:val="005D3FF5"/>
    <w:rsid w:val="005D7B83"/>
    <w:rsid w:val="005E1FB5"/>
    <w:rsid w:val="005E48C0"/>
    <w:rsid w:val="005F1A6A"/>
    <w:rsid w:val="005F50AF"/>
    <w:rsid w:val="005F721B"/>
    <w:rsid w:val="00602672"/>
    <w:rsid w:val="00602C8E"/>
    <w:rsid w:val="00604183"/>
    <w:rsid w:val="0060518E"/>
    <w:rsid w:val="00611A9F"/>
    <w:rsid w:val="0062177D"/>
    <w:rsid w:val="00630BF1"/>
    <w:rsid w:val="006347F2"/>
    <w:rsid w:val="00635082"/>
    <w:rsid w:val="00635FF3"/>
    <w:rsid w:val="00636EB7"/>
    <w:rsid w:val="006406AC"/>
    <w:rsid w:val="0064102E"/>
    <w:rsid w:val="00641A8B"/>
    <w:rsid w:val="00641E47"/>
    <w:rsid w:val="00642462"/>
    <w:rsid w:val="00644027"/>
    <w:rsid w:val="00651945"/>
    <w:rsid w:val="0065683B"/>
    <w:rsid w:val="00657937"/>
    <w:rsid w:val="006603F6"/>
    <w:rsid w:val="006611B1"/>
    <w:rsid w:val="00664F9B"/>
    <w:rsid w:val="00666056"/>
    <w:rsid w:val="00666C48"/>
    <w:rsid w:val="00673798"/>
    <w:rsid w:val="00673E1D"/>
    <w:rsid w:val="00673EA6"/>
    <w:rsid w:val="00675102"/>
    <w:rsid w:val="00686718"/>
    <w:rsid w:val="006922AA"/>
    <w:rsid w:val="00692580"/>
    <w:rsid w:val="0069652D"/>
    <w:rsid w:val="006969D5"/>
    <w:rsid w:val="0069747C"/>
    <w:rsid w:val="006A2151"/>
    <w:rsid w:val="006A308A"/>
    <w:rsid w:val="006A5CC5"/>
    <w:rsid w:val="006B54A1"/>
    <w:rsid w:val="006B5A9D"/>
    <w:rsid w:val="006B6042"/>
    <w:rsid w:val="006B6FB7"/>
    <w:rsid w:val="006C35A9"/>
    <w:rsid w:val="006C3BB2"/>
    <w:rsid w:val="006C3E4E"/>
    <w:rsid w:val="006C4F89"/>
    <w:rsid w:val="006D3FD3"/>
    <w:rsid w:val="006D4DC9"/>
    <w:rsid w:val="006D697D"/>
    <w:rsid w:val="006E1B6B"/>
    <w:rsid w:val="006E38EE"/>
    <w:rsid w:val="006E5DD4"/>
    <w:rsid w:val="006F1796"/>
    <w:rsid w:val="006F32DB"/>
    <w:rsid w:val="006F3972"/>
    <w:rsid w:val="00700027"/>
    <w:rsid w:val="007005C6"/>
    <w:rsid w:val="00702910"/>
    <w:rsid w:val="00704709"/>
    <w:rsid w:val="00706636"/>
    <w:rsid w:val="00706D87"/>
    <w:rsid w:val="00715B17"/>
    <w:rsid w:val="007204E4"/>
    <w:rsid w:val="00720F77"/>
    <w:rsid w:val="00721087"/>
    <w:rsid w:val="00721FC4"/>
    <w:rsid w:val="007229D1"/>
    <w:rsid w:val="00723EE6"/>
    <w:rsid w:val="00730037"/>
    <w:rsid w:val="007342E1"/>
    <w:rsid w:val="007357CE"/>
    <w:rsid w:val="00735A99"/>
    <w:rsid w:val="00735FF2"/>
    <w:rsid w:val="007402BC"/>
    <w:rsid w:val="007405DB"/>
    <w:rsid w:val="00740B77"/>
    <w:rsid w:val="00742282"/>
    <w:rsid w:val="00743E22"/>
    <w:rsid w:val="00743E77"/>
    <w:rsid w:val="00745BBA"/>
    <w:rsid w:val="00746643"/>
    <w:rsid w:val="00746FDB"/>
    <w:rsid w:val="00750D90"/>
    <w:rsid w:val="00762200"/>
    <w:rsid w:val="00762ACC"/>
    <w:rsid w:val="00762BD2"/>
    <w:rsid w:val="00766988"/>
    <w:rsid w:val="00771C55"/>
    <w:rsid w:val="007750B0"/>
    <w:rsid w:val="00786974"/>
    <w:rsid w:val="0079263D"/>
    <w:rsid w:val="007962AC"/>
    <w:rsid w:val="007A0A8C"/>
    <w:rsid w:val="007A348B"/>
    <w:rsid w:val="007B3435"/>
    <w:rsid w:val="007B43A4"/>
    <w:rsid w:val="007B5773"/>
    <w:rsid w:val="007B69D6"/>
    <w:rsid w:val="007C2714"/>
    <w:rsid w:val="007C356F"/>
    <w:rsid w:val="007C5B3E"/>
    <w:rsid w:val="007D4F2A"/>
    <w:rsid w:val="007E119D"/>
    <w:rsid w:val="007E12A6"/>
    <w:rsid w:val="007E3E73"/>
    <w:rsid w:val="007E3F75"/>
    <w:rsid w:val="007E66D9"/>
    <w:rsid w:val="007E7CAB"/>
    <w:rsid w:val="00801E80"/>
    <w:rsid w:val="00802D47"/>
    <w:rsid w:val="00804F6E"/>
    <w:rsid w:val="0080578A"/>
    <w:rsid w:val="00806821"/>
    <w:rsid w:val="008074CE"/>
    <w:rsid w:val="00810E71"/>
    <w:rsid w:val="00813C0E"/>
    <w:rsid w:val="00817505"/>
    <w:rsid w:val="00817EBA"/>
    <w:rsid w:val="008247B2"/>
    <w:rsid w:val="0083058A"/>
    <w:rsid w:val="0083191A"/>
    <w:rsid w:val="00833A55"/>
    <w:rsid w:val="00841490"/>
    <w:rsid w:val="0084323F"/>
    <w:rsid w:val="00844F8D"/>
    <w:rsid w:val="00845303"/>
    <w:rsid w:val="008458AE"/>
    <w:rsid w:val="00847068"/>
    <w:rsid w:val="00852220"/>
    <w:rsid w:val="008541EE"/>
    <w:rsid w:val="00857901"/>
    <w:rsid w:val="008613E1"/>
    <w:rsid w:val="00863261"/>
    <w:rsid w:val="00864FD3"/>
    <w:rsid w:val="00867D4E"/>
    <w:rsid w:val="008705CF"/>
    <w:rsid w:val="0087061D"/>
    <w:rsid w:val="00870D7B"/>
    <w:rsid w:val="00877D11"/>
    <w:rsid w:val="00880BEC"/>
    <w:rsid w:val="00881762"/>
    <w:rsid w:val="00892051"/>
    <w:rsid w:val="00893459"/>
    <w:rsid w:val="0089516D"/>
    <w:rsid w:val="0089522F"/>
    <w:rsid w:val="008A2752"/>
    <w:rsid w:val="008A4337"/>
    <w:rsid w:val="008A58B9"/>
    <w:rsid w:val="008B4855"/>
    <w:rsid w:val="008B591A"/>
    <w:rsid w:val="008B5B42"/>
    <w:rsid w:val="008B6D84"/>
    <w:rsid w:val="008C0943"/>
    <w:rsid w:val="008C1078"/>
    <w:rsid w:val="008C3EF0"/>
    <w:rsid w:val="008C5E55"/>
    <w:rsid w:val="008C6969"/>
    <w:rsid w:val="008D3BF9"/>
    <w:rsid w:val="008D3FA2"/>
    <w:rsid w:val="008D417B"/>
    <w:rsid w:val="008E1200"/>
    <w:rsid w:val="008E3D51"/>
    <w:rsid w:val="008E3EDD"/>
    <w:rsid w:val="008F058F"/>
    <w:rsid w:val="008F1538"/>
    <w:rsid w:val="008F294D"/>
    <w:rsid w:val="008F2A59"/>
    <w:rsid w:val="008F39E9"/>
    <w:rsid w:val="009004B0"/>
    <w:rsid w:val="00900C31"/>
    <w:rsid w:val="00901422"/>
    <w:rsid w:val="00904D0C"/>
    <w:rsid w:val="00906A27"/>
    <w:rsid w:val="00911A5C"/>
    <w:rsid w:val="00911F1F"/>
    <w:rsid w:val="009144D6"/>
    <w:rsid w:val="0091477A"/>
    <w:rsid w:val="00915163"/>
    <w:rsid w:val="0091742B"/>
    <w:rsid w:val="009201C4"/>
    <w:rsid w:val="00922738"/>
    <w:rsid w:val="0092277A"/>
    <w:rsid w:val="00923DF5"/>
    <w:rsid w:val="0092465F"/>
    <w:rsid w:val="00926BBF"/>
    <w:rsid w:val="009325E2"/>
    <w:rsid w:val="009326BE"/>
    <w:rsid w:val="00932AF8"/>
    <w:rsid w:val="00936A5C"/>
    <w:rsid w:val="00937BCA"/>
    <w:rsid w:val="00944B37"/>
    <w:rsid w:val="00946C6D"/>
    <w:rsid w:val="00947640"/>
    <w:rsid w:val="00947ED5"/>
    <w:rsid w:val="0095351A"/>
    <w:rsid w:val="0096025E"/>
    <w:rsid w:val="00960713"/>
    <w:rsid w:val="00960BA3"/>
    <w:rsid w:val="00960DDC"/>
    <w:rsid w:val="00972A7F"/>
    <w:rsid w:val="00973B21"/>
    <w:rsid w:val="00973DA7"/>
    <w:rsid w:val="00976F87"/>
    <w:rsid w:val="009817BE"/>
    <w:rsid w:val="00981CA3"/>
    <w:rsid w:val="00981E4C"/>
    <w:rsid w:val="0098471F"/>
    <w:rsid w:val="00984A06"/>
    <w:rsid w:val="00984D4C"/>
    <w:rsid w:val="00986ADD"/>
    <w:rsid w:val="00993E10"/>
    <w:rsid w:val="00997DEE"/>
    <w:rsid w:val="009A1E95"/>
    <w:rsid w:val="009A22E3"/>
    <w:rsid w:val="009A2663"/>
    <w:rsid w:val="009A3950"/>
    <w:rsid w:val="009A6469"/>
    <w:rsid w:val="009B0423"/>
    <w:rsid w:val="009B0BC6"/>
    <w:rsid w:val="009B0DDB"/>
    <w:rsid w:val="009B6BB7"/>
    <w:rsid w:val="009C05D0"/>
    <w:rsid w:val="009C580B"/>
    <w:rsid w:val="009C7BE2"/>
    <w:rsid w:val="009D1E24"/>
    <w:rsid w:val="009D290B"/>
    <w:rsid w:val="009D2A14"/>
    <w:rsid w:val="009D2C77"/>
    <w:rsid w:val="009D2F2A"/>
    <w:rsid w:val="009D3849"/>
    <w:rsid w:val="009D616F"/>
    <w:rsid w:val="009D67EB"/>
    <w:rsid w:val="009D6DED"/>
    <w:rsid w:val="009D7E8A"/>
    <w:rsid w:val="009E28D6"/>
    <w:rsid w:val="009E4440"/>
    <w:rsid w:val="009E55BA"/>
    <w:rsid w:val="009E6DE7"/>
    <w:rsid w:val="009F1D12"/>
    <w:rsid w:val="009F3C65"/>
    <w:rsid w:val="009F64F9"/>
    <w:rsid w:val="00A05CD1"/>
    <w:rsid w:val="00A068AA"/>
    <w:rsid w:val="00A14DB9"/>
    <w:rsid w:val="00A205D4"/>
    <w:rsid w:val="00A21952"/>
    <w:rsid w:val="00A21A8A"/>
    <w:rsid w:val="00A22BD9"/>
    <w:rsid w:val="00A23778"/>
    <w:rsid w:val="00A26309"/>
    <w:rsid w:val="00A27904"/>
    <w:rsid w:val="00A3603D"/>
    <w:rsid w:val="00A37484"/>
    <w:rsid w:val="00A40F7D"/>
    <w:rsid w:val="00A42459"/>
    <w:rsid w:val="00A42B3B"/>
    <w:rsid w:val="00A44052"/>
    <w:rsid w:val="00A44770"/>
    <w:rsid w:val="00A450F8"/>
    <w:rsid w:val="00A564BB"/>
    <w:rsid w:val="00A6138F"/>
    <w:rsid w:val="00A62E69"/>
    <w:rsid w:val="00A63EB0"/>
    <w:rsid w:val="00A6535A"/>
    <w:rsid w:val="00A65376"/>
    <w:rsid w:val="00A65A18"/>
    <w:rsid w:val="00A71CA8"/>
    <w:rsid w:val="00A72487"/>
    <w:rsid w:val="00A733BF"/>
    <w:rsid w:val="00A74B58"/>
    <w:rsid w:val="00A7695C"/>
    <w:rsid w:val="00A7735C"/>
    <w:rsid w:val="00A8678F"/>
    <w:rsid w:val="00A9269F"/>
    <w:rsid w:val="00A95CF7"/>
    <w:rsid w:val="00AA4A16"/>
    <w:rsid w:val="00AA61F2"/>
    <w:rsid w:val="00AB13D6"/>
    <w:rsid w:val="00AB3FBD"/>
    <w:rsid w:val="00AB5374"/>
    <w:rsid w:val="00AB558E"/>
    <w:rsid w:val="00AB5833"/>
    <w:rsid w:val="00AB6005"/>
    <w:rsid w:val="00AB6604"/>
    <w:rsid w:val="00AB7E7E"/>
    <w:rsid w:val="00AC11F6"/>
    <w:rsid w:val="00AC1315"/>
    <w:rsid w:val="00AD23F1"/>
    <w:rsid w:val="00AD3920"/>
    <w:rsid w:val="00AE01E9"/>
    <w:rsid w:val="00AE2C2B"/>
    <w:rsid w:val="00AE36A5"/>
    <w:rsid w:val="00AE77FB"/>
    <w:rsid w:val="00AE78E6"/>
    <w:rsid w:val="00AF6713"/>
    <w:rsid w:val="00B02B5E"/>
    <w:rsid w:val="00B1034D"/>
    <w:rsid w:val="00B12FBB"/>
    <w:rsid w:val="00B146C9"/>
    <w:rsid w:val="00B14F12"/>
    <w:rsid w:val="00B162CB"/>
    <w:rsid w:val="00B16E71"/>
    <w:rsid w:val="00B20026"/>
    <w:rsid w:val="00B20E8A"/>
    <w:rsid w:val="00B22B6A"/>
    <w:rsid w:val="00B274D7"/>
    <w:rsid w:val="00B27570"/>
    <w:rsid w:val="00B304A4"/>
    <w:rsid w:val="00B30782"/>
    <w:rsid w:val="00B368DD"/>
    <w:rsid w:val="00B4158E"/>
    <w:rsid w:val="00B470D4"/>
    <w:rsid w:val="00B50DFE"/>
    <w:rsid w:val="00B56E24"/>
    <w:rsid w:val="00B61BDA"/>
    <w:rsid w:val="00B637D8"/>
    <w:rsid w:val="00B63C11"/>
    <w:rsid w:val="00B6681A"/>
    <w:rsid w:val="00B721E9"/>
    <w:rsid w:val="00B73AFD"/>
    <w:rsid w:val="00B75043"/>
    <w:rsid w:val="00B76449"/>
    <w:rsid w:val="00B765EE"/>
    <w:rsid w:val="00B80FA9"/>
    <w:rsid w:val="00B81E3C"/>
    <w:rsid w:val="00B9177E"/>
    <w:rsid w:val="00B9272C"/>
    <w:rsid w:val="00B939ED"/>
    <w:rsid w:val="00B95C70"/>
    <w:rsid w:val="00B9662A"/>
    <w:rsid w:val="00B96CB9"/>
    <w:rsid w:val="00BA07D4"/>
    <w:rsid w:val="00BA07E6"/>
    <w:rsid w:val="00BA1DF9"/>
    <w:rsid w:val="00BA6851"/>
    <w:rsid w:val="00BB0594"/>
    <w:rsid w:val="00BB3EED"/>
    <w:rsid w:val="00BB43E3"/>
    <w:rsid w:val="00BB5631"/>
    <w:rsid w:val="00BB7147"/>
    <w:rsid w:val="00BB73FC"/>
    <w:rsid w:val="00BC3F5A"/>
    <w:rsid w:val="00BC47FF"/>
    <w:rsid w:val="00BC4C2D"/>
    <w:rsid w:val="00BC4F72"/>
    <w:rsid w:val="00BC638A"/>
    <w:rsid w:val="00BD0ABD"/>
    <w:rsid w:val="00BD2420"/>
    <w:rsid w:val="00BD4BAE"/>
    <w:rsid w:val="00BD6600"/>
    <w:rsid w:val="00BD6E23"/>
    <w:rsid w:val="00BE08C5"/>
    <w:rsid w:val="00BE08D4"/>
    <w:rsid w:val="00BE0F48"/>
    <w:rsid w:val="00BE3102"/>
    <w:rsid w:val="00BE6CF0"/>
    <w:rsid w:val="00BF0DA7"/>
    <w:rsid w:val="00BF23A7"/>
    <w:rsid w:val="00BF2A87"/>
    <w:rsid w:val="00BF33CA"/>
    <w:rsid w:val="00BF4560"/>
    <w:rsid w:val="00BF4E15"/>
    <w:rsid w:val="00BF6D69"/>
    <w:rsid w:val="00C01B6F"/>
    <w:rsid w:val="00C02109"/>
    <w:rsid w:val="00C04ADF"/>
    <w:rsid w:val="00C05D9D"/>
    <w:rsid w:val="00C1181C"/>
    <w:rsid w:val="00C12D4E"/>
    <w:rsid w:val="00C12EF7"/>
    <w:rsid w:val="00C133B6"/>
    <w:rsid w:val="00C22DB1"/>
    <w:rsid w:val="00C23733"/>
    <w:rsid w:val="00C265CF"/>
    <w:rsid w:val="00C3203C"/>
    <w:rsid w:val="00C341F9"/>
    <w:rsid w:val="00C36137"/>
    <w:rsid w:val="00C36AE8"/>
    <w:rsid w:val="00C414ED"/>
    <w:rsid w:val="00C45488"/>
    <w:rsid w:val="00C50C85"/>
    <w:rsid w:val="00C53ADF"/>
    <w:rsid w:val="00C70339"/>
    <w:rsid w:val="00C76AB3"/>
    <w:rsid w:val="00C802B5"/>
    <w:rsid w:val="00C81B1A"/>
    <w:rsid w:val="00C85E40"/>
    <w:rsid w:val="00C869DD"/>
    <w:rsid w:val="00C86BAC"/>
    <w:rsid w:val="00C86CCB"/>
    <w:rsid w:val="00C90504"/>
    <w:rsid w:val="00C949DA"/>
    <w:rsid w:val="00C9614D"/>
    <w:rsid w:val="00CA0B60"/>
    <w:rsid w:val="00CA5E64"/>
    <w:rsid w:val="00CA608D"/>
    <w:rsid w:val="00CB35A4"/>
    <w:rsid w:val="00CB40ED"/>
    <w:rsid w:val="00CC1869"/>
    <w:rsid w:val="00CC3179"/>
    <w:rsid w:val="00CC62C8"/>
    <w:rsid w:val="00CD0E7C"/>
    <w:rsid w:val="00CD5374"/>
    <w:rsid w:val="00CD6B19"/>
    <w:rsid w:val="00CD6ECA"/>
    <w:rsid w:val="00CE7020"/>
    <w:rsid w:val="00CF4508"/>
    <w:rsid w:val="00CF4981"/>
    <w:rsid w:val="00D00D28"/>
    <w:rsid w:val="00D0584F"/>
    <w:rsid w:val="00D12330"/>
    <w:rsid w:val="00D2029C"/>
    <w:rsid w:val="00D21A06"/>
    <w:rsid w:val="00D21D25"/>
    <w:rsid w:val="00D21D94"/>
    <w:rsid w:val="00D21EAB"/>
    <w:rsid w:val="00D224F1"/>
    <w:rsid w:val="00D23086"/>
    <w:rsid w:val="00D25BEB"/>
    <w:rsid w:val="00D268D6"/>
    <w:rsid w:val="00D27485"/>
    <w:rsid w:val="00D27876"/>
    <w:rsid w:val="00D30AD0"/>
    <w:rsid w:val="00D316A8"/>
    <w:rsid w:val="00D32BF6"/>
    <w:rsid w:val="00D34C0E"/>
    <w:rsid w:val="00D358F1"/>
    <w:rsid w:val="00D36DAC"/>
    <w:rsid w:val="00D37275"/>
    <w:rsid w:val="00D44521"/>
    <w:rsid w:val="00D44DE4"/>
    <w:rsid w:val="00D455DE"/>
    <w:rsid w:val="00D4632F"/>
    <w:rsid w:val="00D46D3D"/>
    <w:rsid w:val="00D50027"/>
    <w:rsid w:val="00D50D32"/>
    <w:rsid w:val="00D52413"/>
    <w:rsid w:val="00D52873"/>
    <w:rsid w:val="00D553AA"/>
    <w:rsid w:val="00D5638F"/>
    <w:rsid w:val="00D57692"/>
    <w:rsid w:val="00D60C42"/>
    <w:rsid w:val="00D64AC9"/>
    <w:rsid w:val="00D65B7C"/>
    <w:rsid w:val="00D66B9A"/>
    <w:rsid w:val="00D72CD3"/>
    <w:rsid w:val="00D81036"/>
    <w:rsid w:val="00D837FD"/>
    <w:rsid w:val="00D868CD"/>
    <w:rsid w:val="00D87AA6"/>
    <w:rsid w:val="00D91B40"/>
    <w:rsid w:val="00D91B9D"/>
    <w:rsid w:val="00D91EAD"/>
    <w:rsid w:val="00D967CE"/>
    <w:rsid w:val="00DA3C5E"/>
    <w:rsid w:val="00DA41D7"/>
    <w:rsid w:val="00DA6A28"/>
    <w:rsid w:val="00DB209C"/>
    <w:rsid w:val="00DB69DC"/>
    <w:rsid w:val="00DC0B6B"/>
    <w:rsid w:val="00DC1668"/>
    <w:rsid w:val="00DC5DB2"/>
    <w:rsid w:val="00DC62B3"/>
    <w:rsid w:val="00DC7FDB"/>
    <w:rsid w:val="00DD29A9"/>
    <w:rsid w:val="00DD7A79"/>
    <w:rsid w:val="00DE152F"/>
    <w:rsid w:val="00DE1709"/>
    <w:rsid w:val="00DE6C3F"/>
    <w:rsid w:val="00DE7BC7"/>
    <w:rsid w:val="00DE7CDC"/>
    <w:rsid w:val="00DF01B0"/>
    <w:rsid w:val="00DF02B5"/>
    <w:rsid w:val="00DF1B0D"/>
    <w:rsid w:val="00DF2D1B"/>
    <w:rsid w:val="00DF3A3E"/>
    <w:rsid w:val="00DF60AF"/>
    <w:rsid w:val="00DF70C4"/>
    <w:rsid w:val="00DF73EE"/>
    <w:rsid w:val="00E008C1"/>
    <w:rsid w:val="00E00A94"/>
    <w:rsid w:val="00E00D5C"/>
    <w:rsid w:val="00E021E9"/>
    <w:rsid w:val="00E02564"/>
    <w:rsid w:val="00E04662"/>
    <w:rsid w:val="00E04742"/>
    <w:rsid w:val="00E05E45"/>
    <w:rsid w:val="00E06B08"/>
    <w:rsid w:val="00E10EDB"/>
    <w:rsid w:val="00E1171D"/>
    <w:rsid w:val="00E13408"/>
    <w:rsid w:val="00E1463E"/>
    <w:rsid w:val="00E14B02"/>
    <w:rsid w:val="00E161C9"/>
    <w:rsid w:val="00E2641A"/>
    <w:rsid w:val="00E2655B"/>
    <w:rsid w:val="00E26905"/>
    <w:rsid w:val="00E30382"/>
    <w:rsid w:val="00E3195A"/>
    <w:rsid w:val="00E33F62"/>
    <w:rsid w:val="00E35434"/>
    <w:rsid w:val="00E3590A"/>
    <w:rsid w:val="00E446A7"/>
    <w:rsid w:val="00E45202"/>
    <w:rsid w:val="00E46F50"/>
    <w:rsid w:val="00E564A6"/>
    <w:rsid w:val="00E56590"/>
    <w:rsid w:val="00E569CC"/>
    <w:rsid w:val="00E6033B"/>
    <w:rsid w:val="00E63F5B"/>
    <w:rsid w:val="00E640DC"/>
    <w:rsid w:val="00E71E03"/>
    <w:rsid w:val="00E71F84"/>
    <w:rsid w:val="00E71FAC"/>
    <w:rsid w:val="00E80E3D"/>
    <w:rsid w:val="00E83A63"/>
    <w:rsid w:val="00E83B43"/>
    <w:rsid w:val="00E97795"/>
    <w:rsid w:val="00EA1601"/>
    <w:rsid w:val="00EA3C56"/>
    <w:rsid w:val="00EA4669"/>
    <w:rsid w:val="00EA5F9F"/>
    <w:rsid w:val="00EA6DA3"/>
    <w:rsid w:val="00EA7BA9"/>
    <w:rsid w:val="00EB4A58"/>
    <w:rsid w:val="00EB53A5"/>
    <w:rsid w:val="00EB7224"/>
    <w:rsid w:val="00EC162A"/>
    <w:rsid w:val="00EC3BBB"/>
    <w:rsid w:val="00ED0C83"/>
    <w:rsid w:val="00ED1299"/>
    <w:rsid w:val="00ED135E"/>
    <w:rsid w:val="00ED29FF"/>
    <w:rsid w:val="00ED3508"/>
    <w:rsid w:val="00EE2343"/>
    <w:rsid w:val="00EE7AD1"/>
    <w:rsid w:val="00EF0749"/>
    <w:rsid w:val="00EF08AB"/>
    <w:rsid w:val="00EF1F08"/>
    <w:rsid w:val="00EF366E"/>
    <w:rsid w:val="00EF3A39"/>
    <w:rsid w:val="00EF50F7"/>
    <w:rsid w:val="00F00442"/>
    <w:rsid w:val="00F03296"/>
    <w:rsid w:val="00F04D91"/>
    <w:rsid w:val="00F07357"/>
    <w:rsid w:val="00F11183"/>
    <w:rsid w:val="00F13B91"/>
    <w:rsid w:val="00F2087D"/>
    <w:rsid w:val="00F21821"/>
    <w:rsid w:val="00F22C1A"/>
    <w:rsid w:val="00F2766E"/>
    <w:rsid w:val="00F3191D"/>
    <w:rsid w:val="00F321E6"/>
    <w:rsid w:val="00F33200"/>
    <w:rsid w:val="00F347D8"/>
    <w:rsid w:val="00F35ABC"/>
    <w:rsid w:val="00F37D33"/>
    <w:rsid w:val="00F40F85"/>
    <w:rsid w:val="00F4363B"/>
    <w:rsid w:val="00F43C29"/>
    <w:rsid w:val="00F536E7"/>
    <w:rsid w:val="00F547EC"/>
    <w:rsid w:val="00F55D69"/>
    <w:rsid w:val="00F56F3A"/>
    <w:rsid w:val="00F62431"/>
    <w:rsid w:val="00F651F5"/>
    <w:rsid w:val="00F66F2A"/>
    <w:rsid w:val="00F82102"/>
    <w:rsid w:val="00F83900"/>
    <w:rsid w:val="00F8520B"/>
    <w:rsid w:val="00F92CAD"/>
    <w:rsid w:val="00F9568B"/>
    <w:rsid w:val="00F97340"/>
    <w:rsid w:val="00FA1CF1"/>
    <w:rsid w:val="00FA41E1"/>
    <w:rsid w:val="00FB01DF"/>
    <w:rsid w:val="00FB391A"/>
    <w:rsid w:val="00FB3D61"/>
    <w:rsid w:val="00FB45B8"/>
    <w:rsid w:val="00FC1273"/>
    <w:rsid w:val="00FC17CE"/>
    <w:rsid w:val="00FC2D5B"/>
    <w:rsid w:val="00FC4075"/>
    <w:rsid w:val="00FC46B2"/>
    <w:rsid w:val="00FC6683"/>
    <w:rsid w:val="00FC6E24"/>
    <w:rsid w:val="00FC71B4"/>
    <w:rsid w:val="00FD0147"/>
    <w:rsid w:val="00FD0AD1"/>
    <w:rsid w:val="00FD247B"/>
    <w:rsid w:val="00FD4AAA"/>
    <w:rsid w:val="00FD61C5"/>
    <w:rsid w:val="00FE0C56"/>
    <w:rsid w:val="00FE26AB"/>
    <w:rsid w:val="00FE71DF"/>
    <w:rsid w:val="00FF3C0C"/>
    <w:rsid w:val="00FF6DE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Calibri" w:eastAsia="Times New Roman" w:hAnsi="Calibri" w:cs="Times New Roman"/>
      <w:sz w:val="22"/>
      <w:szCs w:val="22"/>
    </w:rPr>
  </w:style>
  <w:style w:type="paragraph" w:styleId="Header">
    <w:name w:val="header"/>
    <w:basedOn w:val="Normal"/>
    <w:link w:val="HeaderChar"/>
    <w:pPr>
      <w:tabs>
        <w:tab w:val="center" w:pos="4680"/>
        <w:tab w:val="right" w:pos="9360"/>
      </w:tabs>
    </w:pPr>
  </w:style>
  <w:style w:type="character" w:styleId="PageNumber">
    <w:name w:val="page number"/>
    <w:basedOn w:val="DefaultParagraphFont"/>
    <w:rPr>
      <w:rFonts w:ascii="Calibri" w:eastAsia="Times New Roman" w:hAnsi="Calibri" w:cs="Times New Roman"/>
    </w:rPr>
  </w:style>
  <w:style w:type="paragraph" w:styleId="NormalWeb">
    <w:name w:val="Normal (Web)"/>
    <w:basedOn w:val="Normal"/>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rFonts w:ascii="Calibri" w:eastAsia="Times New Roman" w:hAnsi="Calibri" w:cs="Times New Roman"/>
      <w:sz w:val="22"/>
      <w:szCs w:val="22"/>
    </w:rPr>
  </w:style>
  <w:style w:type="paragraph" w:styleId="Footer">
    <w:name w:val="footer"/>
    <w:basedOn w:val="Normal"/>
    <w:link w:val="FooterChar"/>
    <w:uiPriority w:val="99"/>
    <w:pPr>
      <w:tabs>
        <w:tab w:val="center" w:pos="4680"/>
        <w:tab w:val="right" w:pos="9360"/>
      </w:tabs>
    </w:pPr>
  </w:style>
  <w:style w:type="paragraph" w:styleId="BalloonText">
    <w:name w:val="Balloon Text"/>
    <w:basedOn w:val="Normal"/>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Pr>
      <w:rFonts w:ascii="Times New Roman" w:eastAsia="Times New Roman" w:hAnsi="Times New Roman" w:cs="Times New Roman"/>
      <w:sz w:val="30"/>
      <w:szCs w:val="24"/>
      <w:lang w:val="en-US" w:eastAsia="en-US"/>
    </w:rPr>
  </w:style>
  <w:style w:type="paragraph" w:styleId="BodyText">
    <w:name w:val="Body Text"/>
    <w:basedOn w:val="Normal"/>
    <w:link w:val="BodyTextChar"/>
    <w:pPr>
      <w:spacing w:after="0" w:line="240" w:lineRule="auto"/>
      <w:jc w:val="both"/>
    </w:pPr>
    <w:rPr>
      <w:rFonts w:ascii="Times New Roman" w:hAnsi="Times New Roman"/>
      <w:sz w:val="30"/>
      <w:szCs w:val="24"/>
    </w:rPr>
  </w:style>
  <w:style w:type="character" w:customStyle="1" w:styleId="BodyTextIndentChar">
    <w:name w:val="Body Text Indent Char"/>
    <w:link w:val="BodyTextIndent"/>
    <w:rPr>
      <w:rFonts w:ascii="Calibri" w:eastAsia="Times New Roman" w:hAnsi="Calibri" w:cs="Times New Roman"/>
      <w:sz w:val="22"/>
      <w:szCs w:val="22"/>
      <w:lang w:val="en-US" w:eastAsia="en-US"/>
    </w:rPr>
  </w:style>
  <w:style w:type="paragraph" w:styleId="BodyTextIndent">
    <w:name w:val="Body Text Indent"/>
    <w:basedOn w:val="Normal"/>
    <w:link w:val="BodyTextIndentChar"/>
    <w:pPr>
      <w:spacing w:after="120"/>
      <w:ind w:left="283"/>
    </w:pPr>
  </w:style>
  <w:style w:type="character" w:customStyle="1" w:styleId="FootnoteTextChar">
    <w:name w:val="Footnote Text Char"/>
    <w:link w:val="FootnoteText"/>
    <w:rPr>
      <w:rFonts w:ascii="Times New Roman" w:eastAsia="Calibri" w:hAnsi="Times New Roman" w:cs="Times New Roman"/>
    </w:rPr>
  </w:style>
  <w:style w:type="paragraph" w:styleId="FootnoteText">
    <w:name w:val="footnote text"/>
    <w:basedOn w:val="Normal"/>
    <w:link w:val="FootnoteTextChar"/>
    <w:pPr>
      <w:spacing w:after="0" w:line="240" w:lineRule="auto"/>
      <w:ind w:left="153" w:hanging="153"/>
      <w:jc w:val="both"/>
    </w:pPr>
    <w:rPr>
      <w:rFonts w:ascii="Times New Roman" w:eastAsia="Calibri" w:hAnsi="Times New Roman"/>
      <w:sz w:val="20"/>
      <w:szCs w:val="20"/>
    </w:rPr>
  </w:style>
  <w:style w:type="paragraph" w:styleId="NoSpacing">
    <w:name w:val="No Spacing"/>
    <w:uiPriority w:val="1"/>
    <w:qFormat/>
    <w:rsid w:val="004F6E21"/>
    <w:rPr>
      <w:sz w:val="22"/>
      <w:szCs w:val="22"/>
      <w:lang w:val="en-US" w:eastAsia="en-US"/>
    </w:rPr>
  </w:style>
  <w:style w:type="character" w:customStyle="1" w:styleId="Heading1">
    <w:name w:val="Heading #1_"/>
    <w:link w:val="Heading10"/>
    <w:uiPriority w:val="99"/>
    <w:locked/>
    <w:rsid w:val="00563769"/>
    <w:rPr>
      <w:b/>
      <w:bCs/>
      <w:sz w:val="26"/>
      <w:szCs w:val="26"/>
      <w:shd w:val="clear" w:color="auto" w:fill="FFFFFF"/>
    </w:rPr>
  </w:style>
  <w:style w:type="paragraph" w:customStyle="1" w:styleId="Heading10">
    <w:name w:val="Heading #1"/>
    <w:basedOn w:val="Normal"/>
    <w:link w:val="Heading1"/>
    <w:uiPriority w:val="99"/>
    <w:rsid w:val="00563769"/>
    <w:pPr>
      <w:widowControl w:val="0"/>
      <w:shd w:val="clear" w:color="auto" w:fill="FFFFFF"/>
      <w:spacing w:after="100" w:line="256" w:lineRule="auto"/>
      <w:ind w:firstLine="740"/>
      <w:outlineLvl w:val="0"/>
    </w:pPr>
    <w:rPr>
      <w:b/>
      <w:bCs/>
      <w:sz w:val="26"/>
      <w:szCs w:val="2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Calibri" w:eastAsia="Times New Roman" w:hAnsi="Calibri" w:cs="Times New Roman"/>
      <w:sz w:val="22"/>
      <w:szCs w:val="22"/>
    </w:rPr>
  </w:style>
  <w:style w:type="paragraph" w:styleId="Header">
    <w:name w:val="header"/>
    <w:basedOn w:val="Normal"/>
    <w:link w:val="HeaderChar"/>
    <w:pPr>
      <w:tabs>
        <w:tab w:val="center" w:pos="4680"/>
        <w:tab w:val="right" w:pos="9360"/>
      </w:tabs>
    </w:pPr>
  </w:style>
  <w:style w:type="character" w:styleId="PageNumber">
    <w:name w:val="page number"/>
    <w:basedOn w:val="DefaultParagraphFont"/>
    <w:rPr>
      <w:rFonts w:ascii="Calibri" w:eastAsia="Times New Roman" w:hAnsi="Calibri" w:cs="Times New Roman"/>
    </w:rPr>
  </w:style>
  <w:style w:type="paragraph" w:styleId="NormalWeb">
    <w:name w:val="Normal (Web)"/>
    <w:basedOn w:val="Normal"/>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rFonts w:ascii="Calibri" w:eastAsia="Times New Roman" w:hAnsi="Calibri" w:cs="Times New Roman"/>
      <w:sz w:val="22"/>
      <w:szCs w:val="22"/>
    </w:rPr>
  </w:style>
  <w:style w:type="paragraph" w:styleId="Footer">
    <w:name w:val="footer"/>
    <w:basedOn w:val="Normal"/>
    <w:link w:val="FooterChar"/>
    <w:uiPriority w:val="99"/>
    <w:pPr>
      <w:tabs>
        <w:tab w:val="center" w:pos="4680"/>
        <w:tab w:val="right" w:pos="9360"/>
      </w:tabs>
    </w:pPr>
  </w:style>
  <w:style w:type="paragraph" w:styleId="BalloonText">
    <w:name w:val="Balloon Text"/>
    <w:basedOn w:val="Normal"/>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Pr>
      <w:rFonts w:ascii="Times New Roman" w:eastAsia="Times New Roman" w:hAnsi="Times New Roman" w:cs="Times New Roman"/>
      <w:sz w:val="30"/>
      <w:szCs w:val="24"/>
      <w:lang w:val="en-US" w:eastAsia="en-US"/>
    </w:rPr>
  </w:style>
  <w:style w:type="paragraph" w:styleId="BodyText">
    <w:name w:val="Body Text"/>
    <w:basedOn w:val="Normal"/>
    <w:link w:val="BodyTextChar"/>
    <w:pPr>
      <w:spacing w:after="0" w:line="240" w:lineRule="auto"/>
      <w:jc w:val="both"/>
    </w:pPr>
    <w:rPr>
      <w:rFonts w:ascii="Times New Roman" w:hAnsi="Times New Roman"/>
      <w:sz w:val="30"/>
      <w:szCs w:val="24"/>
    </w:rPr>
  </w:style>
  <w:style w:type="character" w:customStyle="1" w:styleId="BodyTextIndentChar">
    <w:name w:val="Body Text Indent Char"/>
    <w:link w:val="BodyTextIndent"/>
    <w:rPr>
      <w:rFonts w:ascii="Calibri" w:eastAsia="Times New Roman" w:hAnsi="Calibri" w:cs="Times New Roman"/>
      <w:sz w:val="22"/>
      <w:szCs w:val="22"/>
      <w:lang w:val="en-US" w:eastAsia="en-US"/>
    </w:rPr>
  </w:style>
  <w:style w:type="paragraph" w:styleId="BodyTextIndent">
    <w:name w:val="Body Text Indent"/>
    <w:basedOn w:val="Normal"/>
    <w:link w:val="BodyTextIndentChar"/>
    <w:pPr>
      <w:spacing w:after="120"/>
      <w:ind w:left="283"/>
    </w:pPr>
  </w:style>
  <w:style w:type="character" w:customStyle="1" w:styleId="FootnoteTextChar">
    <w:name w:val="Footnote Text Char"/>
    <w:link w:val="FootnoteText"/>
    <w:rPr>
      <w:rFonts w:ascii="Times New Roman" w:eastAsia="Calibri" w:hAnsi="Times New Roman" w:cs="Times New Roman"/>
    </w:rPr>
  </w:style>
  <w:style w:type="paragraph" w:styleId="FootnoteText">
    <w:name w:val="footnote text"/>
    <w:basedOn w:val="Normal"/>
    <w:link w:val="FootnoteTextChar"/>
    <w:pPr>
      <w:spacing w:after="0" w:line="240" w:lineRule="auto"/>
      <w:ind w:left="153" w:hanging="153"/>
      <w:jc w:val="both"/>
    </w:pPr>
    <w:rPr>
      <w:rFonts w:ascii="Times New Roman" w:eastAsia="Calibri" w:hAnsi="Times New Roman"/>
      <w:sz w:val="20"/>
      <w:szCs w:val="20"/>
    </w:rPr>
  </w:style>
  <w:style w:type="paragraph" w:styleId="NoSpacing">
    <w:name w:val="No Spacing"/>
    <w:uiPriority w:val="1"/>
    <w:qFormat/>
    <w:rsid w:val="004F6E21"/>
    <w:rPr>
      <w:sz w:val="22"/>
      <w:szCs w:val="22"/>
      <w:lang w:val="en-US" w:eastAsia="en-US"/>
    </w:rPr>
  </w:style>
  <w:style w:type="character" w:customStyle="1" w:styleId="Heading1">
    <w:name w:val="Heading #1_"/>
    <w:link w:val="Heading10"/>
    <w:uiPriority w:val="99"/>
    <w:locked/>
    <w:rsid w:val="00563769"/>
    <w:rPr>
      <w:b/>
      <w:bCs/>
      <w:sz w:val="26"/>
      <w:szCs w:val="26"/>
      <w:shd w:val="clear" w:color="auto" w:fill="FFFFFF"/>
    </w:rPr>
  </w:style>
  <w:style w:type="paragraph" w:customStyle="1" w:styleId="Heading10">
    <w:name w:val="Heading #1"/>
    <w:basedOn w:val="Normal"/>
    <w:link w:val="Heading1"/>
    <w:uiPriority w:val="99"/>
    <w:rsid w:val="00563769"/>
    <w:pPr>
      <w:widowControl w:val="0"/>
      <w:shd w:val="clear" w:color="auto" w:fill="FFFFFF"/>
      <w:spacing w:after="100" w:line="256" w:lineRule="auto"/>
      <w:ind w:firstLine="740"/>
      <w:outlineLvl w:val="0"/>
    </w:pPr>
    <w:rPr>
      <w:b/>
      <w:bCs/>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9800">
      <w:bodyDiv w:val="1"/>
      <w:marLeft w:val="0"/>
      <w:marRight w:val="0"/>
      <w:marTop w:val="0"/>
      <w:marBottom w:val="0"/>
      <w:divBdr>
        <w:top w:val="none" w:sz="0" w:space="0" w:color="auto"/>
        <w:left w:val="none" w:sz="0" w:space="0" w:color="auto"/>
        <w:bottom w:val="none" w:sz="0" w:space="0" w:color="auto"/>
        <w:right w:val="none" w:sz="0" w:space="0" w:color="auto"/>
      </w:divBdr>
    </w:div>
    <w:div w:id="100497723">
      <w:bodyDiv w:val="1"/>
      <w:marLeft w:val="0"/>
      <w:marRight w:val="0"/>
      <w:marTop w:val="0"/>
      <w:marBottom w:val="0"/>
      <w:divBdr>
        <w:top w:val="none" w:sz="0" w:space="0" w:color="auto"/>
        <w:left w:val="none" w:sz="0" w:space="0" w:color="auto"/>
        <w:bottom w:val="none" w:sz="0" w:space="0" w:color="auto"/>
        <w:right w:val="none" w:sz="0" w:space="0" w:color="auto"/>
      </w:divBdr>
    </w:div>
    <w:div w:id="191649014">
      <w:bodyDiv w:val="1"/>
      <w:marLeft w:val="0"/>
      <w:marRight w:val="0"/>
      <w:marTop w:val="0"/>
      <w:marBottom w:val="0"/>
      <w:divBdr>
        <w:top w:val="none" w:sz="0" w:space="0" w:color="auto"/>
        <w:left w:val="none" w:sz="0" w:space="0" w:color="auto"/>
        <w:bottom w:val="none" w:sz="0" w:space="0" w:color="auto"/>
        <w:right w:val="none" w:sz="0" w:space="0" w:color="auto"/>
      </w:divBdr>
    </w:div>
    <w:div w:id="198007089">
      <w:bodyDiv w:val="1"/>
      <w:marLeft w:val="0"/>
      <w:marRight w:val="0"/>
      <w:marTop w:val="0"/>
      <w:marBottom w:val="0"/>
      <w:divBdr>
        <w:top w:val="none" w:sz="0" w:space="0" w:color="auto"/>
        <w:left w:val="none" w:sz="0" w:space="0" w:color="auto"/>
        <w:bottom w:val="none" w:sz="0" w:space="0" w:color="auto"/>
        <w:right w:val="none" w:sz="0" w:space="0" w:color="auto"/>
      </w:divBdr>
    </w:div>
    <w:div w:id="288628570">
      <w:bodyDiv w:val="1"/>
      <w:marLeft w:val="0"/>
      <w:marRight w:val="0"/>
      <w:marTop w:val="0"/>
      <w:marBottom w:val="0"/>
      <w:divBdr>
        <w:top w:val="none" w:sz="0" w:space="0" w:color="auto"/>
        <w:left w:val="none" w:sz="0" w:space="0" w:color="auto"/>
        <w:bottom w:val="none" w:sz="0" w:space="0" w:color="auto"/>
        <w:right w:val="none" w:sz="0" w:space="0" w:color="auto"/>
      </w:divBdr>
    </w:div>
    <w:div w:id="362439492">
      <w:bodyDiv w:val="1"/>
      <w:marLeft w:val="0"/>
      <w:marRight w:val="0"/>
      <w:marTop w:val="0"/>
      <w:marBottom w:val="0"/>
      <w:divBdr>
        <w:top w:val="none" w:sz="0" w:space="0" w:color="auto"/>
        <w:left w:val="none" w:sz="0" w:space="0" w:color="auto"/>
        <w:bottom w:val="none" w:sz="0" w:space="0" w:color="auto"/>
        <w:right w:val="none" w:sz="0" w:space="0" w:color="auto"/>
      </w:divBdr>
    </w:div>
    <w:div w:id="378290353">
      <w:bodyDiv w:val="1"/>
      <w:marLeft w:val="0"/>
      <w:marRight w:val="0"/>
      <w:marTop w:val="0"/>
      <w:marBottom w:val="0"/>
      <w:divBdr>
        <w:top w:val="none" w:sz="0" w:space="0" w:color="auto"/>
        <w:left w:val="none" w:sz="0" w:space="0" w:color="auto"/>
        <w:bottom w:val="none" w:sz="0" w:space="0" w:color="auto"/>
        <w:right w:val="none" w:sz="0" w:space="0" w:color="auto"/>
      </w:divBdr>
    </w:div>
    <w:div w:id="397628739">
      <w:bodyDiv w:val="1"/>
      <w:marLeft w:val="0"/>
      <w:marRight w:val="0"/>
      <w:marTop w:val="0"/>
      <w:marBottom w:val="0"/>
      <w:divBdr>
        <w:top w:val="none" w:sz="0" w:space="0" w:color="auto"/>
        <w:left w:val="none" w:sz="0" w:space="0" w:color="auto"/>
        <w:bottom w:val="none" w:sz="0" w:space="0" w:color="auto"/>
        <w:right w:val="none" w:sz="0" w:space="0" w:color="auto"/>
      </w:divBdr>
    </w:div>
    <w:div w:id="486752453">
      <w:bodyDiv w:val="1"/>
      <w:marLeft w:val="0"/>
      <w:marRight w:val="0"/>
      <w:marTop w:val="0"/>
      <w:marBottom w:val="0"/>
      <w:divBdr>
        <w:top w:val="none" w:sz="0" w:space="0" w:color="auto"/>
        <w:left w:val="none" w:sz="0" w:space="0" w:color="auto"/>
        <w:bottom w:val="none" w:sz="0" w:space="0" w:color="auto"/>
        <w:right w:val="none" w:sz="0" w:space="0" w:color="auto"/>
      </w:divBdr>
    </w:div>
    <w:div w:id="748694344">
      <w:bodyDiv w:val="1"/>
      <w:marLeft w:val="0"/>
      <w:marRight w:val="0"/>
      <w:marTop w:val="0"/>
      <w:marBottom w:val="0"/>
      <w:divBdr>
        <w:top w:val="none" w:sz="0" w:space="0" w:color="auto"/>
        <w:left w:val="none" w:sz="0" w:space="0" w:color="auto"/>
        <w:bottom w:val="none" w:sz="0" w:space="0" w:color="auto"/>
        <w:right w:val="none" w:sz="0" w:space="0" w:color="auto"/>
      </w:divBdr>
    </w:div>
    <w:div w:id="789129688">
      <w:bodyDiv w:val="1"/>
      <w:marLeft w:val="0"/>
      <w:marRight w:val="0"/>
      <w:marTop w:val="0"/>
      <w:marBottom w:val="0"/>
      <w:divBdr>
        <w:top w:val="none" w:sz="0" w:space="0" w:color="auto"/>
        <w:left w:val="none" w:sz="0" w:space="0" w:color="auto"/>
        <w:bottom w:val="none" w:sz="0" w:space="0" w:color="auto"/>
        <w:right w:val="none" w:sz="0" w:space="0" w:color="auto"/>
      </w:divBdr>
    </w:div>
    <w:div w:id="1039161324">
      <w:bodyDiv w:val="1"/>
      <w:marLeft w:val="0"/>
      <w:marRight w:val="0"/>
      <w:marTop w:val="0"/>
      <w:marBottom w:val="0"/>
      <w:divBdr>
        <w:top w:val="none" w:sz="0" w:space="0" w:color="auto"/>
        <w:left w:val="none" w:sz="0" w:space="0" w:color="auto"/>
        <w:bottom w:val="none" w:sz="0" w:space="0" w:color="auto"/>
        <w:right w:val="none" w:sz="0" w:space="0" w:color="auto"/>
      </w:divBdr>
    </w:div>
    <w:div w:id="1177228172">
      <w:bodyDiv w:val="1"/>
      <w:marLeft w:val="0"/>
      <w:marRight w:val="0"/>
      <w:marTop w:val="0"/>
      <w:marBottom w:val="0"/>
      <w:divBdr>
        <w:top w:val="none" w:sz="0" w:space="0" w:color="auto"/>
        <w:left w:val="none" w:sz="0" w:space="0" w:color="auto"/>
        <w:bottom w:val="none" w:sz="0" w:space="0" w:color="auto"/>
        <w:right w:val="none" w:sz="0" w:space="0" w:color="auto"/>
      </w:divBdr>
    </w:div>
    <w:div w:id="1207109707">
      <w:bodyDiv w:val="1"/>
      <w:marLeft w:val="0"/>
      <w:marRight w:val="0"/>
      <w:marTop w:val="0"/>
      <w:marBottom w:val="0"/>
      <w:divBdr>
        <w:top w:val="none" w:sz="0" w:space="0" w:color="auto"/>
        <w:left w:val="none" w:sz="0" w:space="0" w:color="auto"/>
        <w:bottom w:val="none" w:sz="0" w:space="0" w:color="auto"/>
        <w:right w:val="none" w:sz="0" w:space="0" w:color="auto"/>
      </w:divBdr>
    </w:div>
    <w:div w:id="1338850283">
      <w:bodyDiv w:val="1"/>
      <w:marLeft w:val="0"/>
      <w:marRight w:val="0"/>
      <w:marTop w:val="0"/>
      <w:marBottom w:val="0"/>
      <w:divBdr>
        <w:top w:val="none" w:sz="0" w:space="0" w:color="auto"/>
        <w:left w:val="none" w:sz="0" w:space="0" w:color="auto"/>
        <w:bottom w:val="none" w:sz="0" w:space="0" w:color="auto"/>
        <w:right w:val="none" w:sz="0" w:space="0" w:color="auto"/>
      </w:divBdr>
    </w:div>
    <w:div w:id="1354499766">
      <w:bodyDiv w:val="1"/>
      <w:marLeft w:val="0"/>
      <w:marRight w:val="0"/>
      <w:marTop w:val="0"/>
      <w:marBottom w:val="0"/>
      <w:divBdr>
        <w:top w:val="none" w:sz="0" w:space="0" w:color="auto"/>
        <w:left w:val="none" w:sz="0" w:space="0" w:color="auto"/>
        <w:bottom w:val="none" w:sz="0" w:space="0" w:color="auto"/>
        <w:right w:val="none" w:sz="0" w:space="0" w:color="auto"/>
      </w:divBdr>
    </w:div>
    <w:div w:id="1479416590">
      <w:bodyDiv w:val="1"/>
      <w:marLeft w:val="0"/>
      <w:marRight w:val="0"/>
      <w:marTop w:val="0"/>
      <w:marBottom w:val="0"/>
      <w:divBdr>
        <w:top w:val="none" w:sz="0" w:space="0" w:color="auto"/>
        <w:left w:val="none" w:sz="0" w:space="0" w:color="auto"/>
        <w:bottom w:val="none" w:sz="0" w:space="0" w:color="auto"/>
        <w:right w:val="none" w:sz="0" w:space="0" w:color="auto"/>
      </w:divBdr>
    </w:div>
    <w:div w:id="1500924513">
      <w:bodyDiv w:val="1"/>
      <w:marLeft w:val="0"/>
      <w:marRight w:val="0"/>
      <w:marTop w:val="0"/>
      <w:marBottom w:val="0"/>
      <w:divBdr>
        <w:top w:val="none" w:sz="0" w:space="0" w:color="auto"/>
        <w:left w:val="none" w:sz="0" w:space="0" w:color="auto"/>
        <w:bottom w:val="none" w:sz="0" w:space="0" w:color="auto"/>
        <w:right w:val="none" w:sz="0" w:space="0" w:color="auto"/>
      </w:divBdr>
    </w:div>
    <w:div w:id="1592928268">
      <w:bodyDiv w:val="1"/>
      <w:marLeft w:val="0"/>
      <w:marRight w:val="0"/>
      <w:marTop w:val="0"/>
      <w:marBottom w:val="0"/>
      <w:divBdr>
        <w:top w:val="none" w:sz="0" w:space="0" w:color="auto"/>
        <w:left w:val="none" w:sz="0" w:space="0" w:color="auto"/>
        <w:bottom w:val="none" w:sz="0" w:space="0" w:color="auto"/>
        <w:right w:val="none" w:sz="0" w:space="0" w:color="auto"/>
      </w:divBdr>
    </w:div>
    <w:div w:id="1665160780">
      <w:bodyDiv w:val="1"/>
      <w:marLeft w:val="0"/>
      <w:marRight w:val="0"/>
      <w:marTop w:val="0"/>
      <w:marBottom w:val="0"/>
      <w:divBdr>
        <w:top w:val="none" w:sz="0" w:space="0" w:color="auto"/>
        <w:left w:val="none" w:sz="0" w:space="0" w:color="auto"/>
        <w:bottom w:val="none" w:sz="0" w:space="0" w:color="auto"/>
        <w:right w:val="none" w:sz="0" w:space="0" w:color="auto"/>
      </w:divBdr>
    </w:div>
    <w:div w:id="2014067692">
      <w:bodyDiv w:val="1"/>
      <w:marLeft w:val="0"/>
      <w:marRight w:val="0"/>
      <w:marTop w:val="0"/>
      <w:marBottom w:val="0"/>
      <w:divBdr>
        <w:top w:val="none" w:sz="0" w:space="0" w:color="auto"/>
        <w:left w:val="none" w:sz="0" w:space="0" w:color="auto"/>
        <w:bottom w:val="none" w:sz="0" w:space="0" w:color="auto"/>
        <w:right w:val="none" w:sz="0" w:space="0" w:color="auto"/>
      </w:divBdr>
    </w:div>
    <w:div w:id="21383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D1953-FA15-4EA6-BA47-B52B30C7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4091</Words>
  <Characters>23322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TỈNH ỦY HÀ TĨNH</vt:lpstr>
    </vt:vector>
  </TitlesOfParts>
  <Company>Microsoft</Company>
  <LinksUpToDate>false</LinksUpToDate>
  <CharactersWithSpaces>27359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ỦY HÀ TĨNH</dc:title>
  <dc:creator>Admin</dc:creator>
  <cp:lastModifiedBy>admin</cp:lastModifiedBy>
  <cp:revision>19</cp:revision>
  <cp:lastPrinted>2020-05-22T03:15:00Z</cp:lastPrinted>
  <dcterms:created xsi:type="dcterms:W3CDTF">2020-05-21T20:08:00Z</dcterms:created>
  <dcterms:modified xsi:type="dcterms:W3CDTF">2020-05-22T03:17:00Z</dcterms:modified>
</cp:coreProperties>
</file>