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6"/>
        <w:gridCol w:w="5610"/>
      </w:tblGrid>
      <w:tr w:rsidR="007D48E7" w:rsidTr="00FD4BAE">
        <w:tc>
          <w:tcPr>
            <w:tcW w:w="3455" w:type="dxa"/>
          </w:tcPr>
          <w:p w:rsidR="007D48E7" w:rsidRPr="0019166D" w:rsidRDefault="007D48E7" w:rsidP="007D48E7">
            <w:pPr>
              <w:jc w:val="center"/>
              <w:rPr>
                <w:rFonts w:ascii="Times New Roman" w:hAnsi="Times New Roman"/>
                <w:sz w:val="26"/>
                <w:szCs w:val="26"/>
              </w:rPr>
            </w:pPr>
            <w:r w:rsidRPr="0019166D">
              <w:rPr>
                <w:rFonts w:ascii="Times New Roman" w:hAnsi="Times New Roman"/>
                <w:sz w:val="26"/>
                <w:szCs w:val="26"/>
              </w:rPr>
              <w:t>UBND TỈNH HÀ TĨNH</w:t>
            </w:r>
          </w:p>
          <w:p w:rsidR="007D48E7" w:rsidRPr="000464BF" w:rsidRDefault="007D48E7" w:rsidP="007D48E7">
            <w:pPr>
              <w:jc w:val="center"/>
              <w:rPr>
                <w:rFonts w:ascii="Times New Roman" w:hAnsi="Times New Roman"/>
                <w:b/>
                <w:sz w:val="26"/>
              </w:rPr>
            </w:pPr>
            <w:r w:rsidRPr="000464BF">
              <w:rPr>
                <w:rFonts w:ascii="Times New Roman" w:hAnsi="Times New Roman"/>
                <w:b/>
                <w:sz w:val="26"/>
              </w:rPr>
              <w:t xml:space="preserve">SỞ LAO </w:t>
            </w:r>
            <w:r w:rsidRPr="000464BF">
              <w:rPr>
                <w:rFonts w:ascii="Times New Roman" w:hAnsi="Times New Roman" w:hint="eastAsia"/>
                <w:b/>
                <w:sz w:val="26"/>
              </w:rPr>
              <w:t>Đ</w:t>
            </w:r>
            <w:r w:rsidRPr="000464BF">
              <w:rPr>
                <w:rFonts w:ascii="Times New Roman" w:hAnsi="Times New Roman"/>
                <w:b/>
                <w:sz w:val="26"/>
              </w:rPr>
              <w:t>ỘNG TH</w:t>
            </w:r>
            <w:r w:rsidRPr="000464BF">
              <w:rPr>
                <w:rFonts w:ascii="Times New Roman" w:hAnsi="Times New Roman" w:hint="eastAsia"/>
                <w:b/>
                <w:sz w:val="26"/>
              </w:rPr>
              <w:t>ƯƠ</w:t>
            </w:r>
            <w:r w:rsidRPr="000464BF">
              <w:rPr>
                <w:rFonts w:ascii="Times New Roman" w:hAnsi="Times New Roman"/>
                <w:b/>
                <w:sz w:val="26"/>
              </w:rPr>
              <w:t>NG</w:t>
            </w:r>
          </w:p>
          <w:p w:rsidR="007D48E7" w:rsidRPr="000464BF" w:rsidRDefault="007D48E7" w:rsidP="007D48E7">
            <w:pPr>
              <w:jc w:val="center"/>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659264" behindDoc="0" locked="0" layoutInCell="1" allowOverlap="1" wp14:anchorId="0BF91A01" wp14:editId="6E674445">
                      <wp:simplePos x="0" y="0"/>
                      <wp:positionH relativeFrom="column">
                        <wp:posOffset>457200</wp:posOffset>
                      </wp:positionH>
                      <wp:positionV relativeFrom="paragraph">
                        <wp:posOffset>170815</wp:posOffset>
                      </wp:positionV>
                      <wp:extent cx="11430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CF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5pt" to="1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"/>
                  </w:pict>
                </mc:Fallback>
              </mc:AlternateContent>
            </w:r>
            <w:r w:rsidRPr="000464BF">
              <w:rPr>
                <w:rFonts w:ascii="Times New Roman" w:hAnsi="Times New Roman"/>
                <w:b/>
                <w:sz w:val="26"/>
              </w:rPr>
              <w:t>BINH VÀ XÃ HỘI</w:t>
            </w:r>
          </w:p>
          <w:p w:rsidR="007D48E7" w:rsidRPr="000464BF" w:rsidRDefault="007D48E7" w:rsidP="007D48E7">
            <w:pPr>
              <w:jc w:val="center"/>
              <w:rPr>
                <w:rFonts w:ascii="Times New Roman" w:hAnsi="Times New Roman"/>
                <w:sz w:val="6"/>
              </w:rPr>
            </w:pPr>
          </w:p>
          <w:p w:rsidR="007D48E7" w:rsidRDefault="007D48E7" w:rsidP="007D48E7">
            <w:pPr>
              <w:jc w:val="center"/>
              <w:rPr>
                <w:rFonts w:ascii="Times New Roman" w:hAnsi="Times New Roman"/>
              </w:rPr>
            </w:pPr>
            <w:r>
              <w:rPr>
                <w:rFonts w:ascii="Times New Roman" w:hAnsi="Times New Roman"/>
              </w:rPr>
              <w:t>S</w:t>
            </w:r>
            <w:r w:rsidRPr="000464BF">
              <w:rPr>
                <w:rFonts w:ascii="Times New Roman" w:hAnsi="Times New Roman"/>
              </w:rPr>
              <w:t>ố</w:t>
            </w:r>
            <w:r>
              <w:rPr>
                <w:rFonts w:ascii="Times New Roman" w:hAnsi="Times New Roman"/>
              </w:rPr>
              <w:t xml:space="preserve">: </w:t>
            </w:r>
            <w:r w:rsidR="00226F4A">
              <w:rPr>
                <w:rFonts w:ascii="Times New Roman" w:hAnsi="Times New Roman"/>
              </w:rPr>
              <w:t>117</w:t>
            </w:r>
            <w:r>
              <w:rPr>
                <w:rFonts w:ascii="Times New Roman" w:hAnsi="Times New Roman"/>
              </w:rPr>
              <w:t>/SL</w:t>
            </w:r>
            <w:r w:rsidRPr="000464BF">
              <w:rPr>
                <w:rFonts w:ascii="Times New Roman" w:hAnsi="Times New Roman" w:hint="eastAsia"/>
              </w:rPr>
              <w:t>Đ</w:t>
            </w:r>
            <w:r>
              <w:rPr>
                <w:rFonts w:ascii="Times New Roman" w:hAnsi="Times New Roman"/>
              </w:rPr>
              <w:t>TBXH-NCC</w:t>
            </w:r>
          </w:p>
          <w:p w:rsidR="007D48E7" w:rsidRPr="007D48E7" w:rsidRDefault="00C51644" w:rsidP="007D48E7">
            <w:pPr>
              <w:jc w:val="center"/>
              <w:rPr>
                <w:rFonts w:ascii="Times New Roman" w:hAnsi="Times New Roman"/>
                <w:sz w:val="24"/>
                <w:szCs w:val="24"/>
              </w:rPr>
            </w:pPr>
            <w:r>
              <w:rPr>
                <w:rFonts w:ascii="Times New Roman" w:hAnsi="Times New Roman"/>
                <w:sz w:val="24"/>
                <w:szCs w:val="24"/>
              </w:rPr>
              <w:t>V/v t</w:t>
            </w:r>
            <w:r w:rsidR="007D48E7" w:rsidRPr="007D48E7">
              <w:rPr>
                <w:rFonts w:ascii="Times New Roman" w:hAnsi="Times New Roman"/>
                <w:sz w:val="24"/>
                <w:szCs w:val="24"/>
              </w:rPr>
              <w:t>rả lời đơn thư</w:t>
            </w:r>
          </w:p>
          <w:p w:rsidR="007D48E7" w:rsidRPr="000464BF" w:rsidRDefault="007D48E7" w:rsidP="007D48E7">
            <w:pPr>
              <w:jc w:val="center"/>
              <w:rPr>
                <w:rFonts w:ascii="Times New Roman" w:hAnsi="Times New Roman"/>
              </w:rPr>
            </w:pPr>
          </w:p>
        </w:tc>
        <w:tc>
          <w:tcPr>
            <w:tcW w:w="5777" w:type="dxa"/>
          </w:tcPr>
          <w:p w:rsidR="007D48E7" w:rsidRPr="000464BF" w:rsidRDefault="007D48E7" w:rsidP="007D48E7">
            <w:pPr>
              <w:ind w:right="-180" w:hanging="105"/>
              <w:jc w:val="center"/>
              <w:rPr>
                <w:rFonts w:ascii="Times New Roman" w:hAnsi="Times New Roman"/>
                <w:b/>
                <w:sz w:val="26"/>
              </w:rPr>
            </w:pPr>
            <w:r w:rsidRPr="000464BF">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0464BF">
                  <w:rPr>
                    <w:rFonts w:ascii="Times New Roman" w:hAnsi="Times New Roman"/>
                    <w:b/>
                    <w:sz w:val="26"/>
                  </w:rPr>
                  <w:t>NAM</w:t>
                </w:r>
              </w:smartTag>
            </w:smartTag>
          </w:p>
          <w:p w:rsidR="007D48E7" w:rsidRPr="000464BF" w:rsidRDefault="007D48E7" w:rsidP="007D48E7">
            <w:pPr>
              <w:jc w:val="center"/>
              <w:rPr>
                <w:rFonts w:ascii="Times New Roman" w:hAnsi="Times New Roman"/>
                <w:b/>
              </w:rPr>
            </w:pPr>
            <w:r w:rsidRPr="000464BF">
              <w:rPr>
                <w:rFonts w:ascii="Times New Roman" w:hAnsi="Times New Roman" w:hint="eastAsia"/>
                <w:b/>
              </w:rPr>
              <w:t>Đ</w:t>
            </w:r>
            <w:r w:rsidRPr="000464BF">
              <w:rPr>
                <w:rFonts w:ascii="Times New Roman" w:hAnsi="Times New Roman"/>
                <w:b/>
              </w:rPr>
              <w:t>ộc Lập - Tự Do - Hạnh Phúc</w:t>
            </w:r>
          </w:p>
          <w:p w:rsidR="007D48E7" w:rsidRPr="000464BF" w:rsidRDefault="007D48E7" w:rsidP="007D48E7">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0288" behindDoc="0" locked="0" layoutInCell="1" allowOverlap="1" wp14:anchorId="0AB2F5D8" wp14:editId="0E8E0CCE">
                      <wp:simplePos x="0" y="0"/>
                      <wp:positionH relativeFrom="column">
                        <wp:posOffset>679450</wp:posOffset>
                      </wp:positionH>
                      <wp:positionV relativeFrom="paragraph">
                        <wp:posOffset>5715</wp:posOffset>
                      </wp:positionV>
                      <wp:extent cx="2171700" cy="0"/>
                      <wp:effectExtent l="8890" t="10160" r="1016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6B9A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5pt" to="2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"/>
                  </w:pict>
                </mc:Fallback>
              </mc:AlternateContent>
            </w:r>
          </w:p>
          <w:p w:rsidR="007D48E7" w:rsidRPr="00C63515" w:rsidRDefault="007D48E7" w:rsidP="00226F4A">
            <w:pPr>
              <w:rPr>
                <w:rFonts w:ascii="Times New Roman" w:hAnsi="Times New Roman"/>
                <w:i/>
              </w:rPr>
            </w:pPr>
            <w:r>
              <w:rPr>
                <w:rFonts w:ascii="Times New Roman" w:hAnsi="Times New Roman"/>
              </w:rPr>
              <w:t xml:space="preserve"> </w:t>
            </w:r>
            <w:r w:rsidRPr="00C63515">
              <w:rPr>
                <w:rFonts w:ascii="Times New Roman" w:hAnsi="Times New Roman"/>
              </w:rPr>
              <w:t xml:space="preserve">           </w:t>
            </w:r>
            <w:r>
              <w:rPr>
                <w:rFonts w:ascii="Times New Roman" w:hAnsi="Times New Roman"/>
              </w:rPr>
              <w:t xml:space="preserve">        </w:t>
            </w:r>
            <w:r w:rsidRPr="00C63515">
              <w:rPr>
                <w:rFonts w:ascii="Times New Roman" w:hAnsi="Times New Roman"/>
                <w:i/>
              </w:rPr>
              <w:t>Hà Tĩnh, ngày</w:t>
            </w:r>
            <w:r>
              <w:rPr>
                <w:rFonts w:ascii="Times New Roman" w:hAnsi="Times New Roman"/>
                <w:i/>
              </w:rPr>
              <w:t xml:space="preserve"> </w:t>
            </w:r>
            <w:r w:rsidR="00226F4A">
              <w:rPr>
                <w:rFonts w:ascii="Times New Roman" w:hAnsi="Times New Roman"/>
                <w:i/>
              </w:rPr>
              <w:t>0</w:t>
            </w:r>
            <w:bookmarkStart w:id="0" w:name="_GoBack"/>
            <w:bookmarkEnd w:id="0"/>
            <w:r w:rsidR="00226F4A">
              <w:rPr>
                <w:rFonts w:ascii="Times New Roman" w:hAnsi="Times New Roman"/>
                <w:i/>
              </w:rPr>
              <w:t>7</w:t>
            </w:r>
            <w:r w:rsidRPr="00C63515">
              <w:rPr>
                <w:rFonts w:ascii="Times New Roman" w:hAnsi="Times New Roman"/>
                <w:i/>
              </w:rPr>
              <w:t xml:space="preserve"> tháng</w:t>
            </w:r>
            <w:r w:rsidR="00DE0D5E">
              <w:rPr>
                <w:rFonts w:ascii="Times New Roman" w:hAnsi="Times New Roman"/>
                <w:i/>
              </w:rPr>
              <w:t xml:space="preserve"> 9</w:t>
            </w:r>
            <w:r w:rsidRPr="00C63515">
              <w:rPr>
                <w:rFonts w:ascii="Times New Roman" w:hAnsi="Times New Roman"/>
                <w:i/>
              </w:rPr>
              <w:t xml:space="preserve"> năm 20</w:t>
            </w:r>
            <w:r>
              <w:rPr>
                <w:rFonts w:ascii="Times New Roman" w:hAnsi="Times New Roman"/>
                <w:i/>
              </w:rPr>
              <w:t>18</w:t>
            </w:r>
          </w:p>
        </w:tc>
      </w:tr>
    </w:tbl>
    <w:p w:rsidR="004B2913" w:rsidRPr="00736608" w:rsidRDefault="004B2913" w:rsidP="004B2913">
      <w:pPr>
        <w:ind w:firstLine="142"/>
        <w:jc w:val="center"/>
        <w:rPr>
          <w:rFonts w:ascii="Times New Roman" w:hAnsi="Times New Roman"/>
          <w:sz w:val="26"/>
          <w:szCs w:val="26"/>
        </w:rPr>
      </w:pPr>
      <w:r w:rsidRPr="00590FC2">
        <w:rPr>
          <w:rFonts w:ascii="Times New Roman" w:hAnsi="Times New Roman"/>
        </w:rPr>
        <w:t>Kính gử</w:t>
      </w:r>
      <w:r>
        <w:rPr>
          <w:rFonts w:ascii="Times New Roman" w:hAnsi="Times New Roman"/>
        </w:rPr>
        <w:t xml:space="preserve">i: </w:t>
      </w:r>
      <w:r w:rsidR="00961EE8">
        <w:rPr>
          <w:rFonts w:ascii="Times New Roman" w:hAnsi="Times New Roman"/>
        </w:rPr>
        <w:t>Ông Nguyễn Du</w:t>
      </w:r>
    </w:p>
    <w:p w:rsidR="004B2913" w:rsidRPr="00590FC2" w:rsidRDefault="004B2913" w:rsidP="004B2913">
      <w:pPr>
        <w:spacing w:after="240" w:line="264" w:lineRule="auto"/>
        <w:jc w:val="center"/>
        <w:rPr>
          <w:rFonts w:ascii="Times New Roman" w:hAnsi="Times New Roman"/>
        </w:rPr>
      </w:pPr>
      <w:r>
        <w:rPr>
          <w:rFonts w:ascii="Times New Roman" w:hAnsi="Times New Roman"/>
        </w:rPr>
        <w:t xml:space="preserve"> </w:t>
      </w:r>
      <w:r w:rsidR="00961EE8">
        <w:rPr>
          <w:rFonts w:ascii="Times New Roman" w:hAnsi="Times New Roman"/>
        </w:rPr>
        <w:t xml:space="preserve">        </w:t>
      </w:r>
      <w:r>
        <w:rPr>
          <w:rFonts w:ascii="Times New Roman" w:hAnsi="Times New Roman"/>
        </w:rPr>
        <w:t>Trú quán: Thôn Đại Châu, xã Đức Châu, huyện Đức Thọ, tỉnh Hà Tĩnh</w:t>
      </w:r>
    </w:p>
    <w:p w:rsidR="00FD4BAE" w:rsidRDefault="00FD4BAE" w:rsidP="004B2913">
      <w:pPr>
        <w:autoSpaceDE w:val="0"/>
        <w:autoSpaceDN w:val="0"/>
        <w:adjustRightInd w:val="0"/>
        <w:spacing w:before="120" w:line="276" w:lineRule="auto"/>
        <w:ind w:firstLine="540"/>
        <w:rPr>
          <w:color w:val="000000"/>
          <w:spacing w:val="6"/>
          <w:sz w:val="2"/>
          <w:szCs w:val="2"/>
        </w:rPr>
      </w:pPr>
    </w:p>
    <w:p w:rsidR="007D48E7" w:rsidRPr="00F61E3B" w:rsidRDefault="007D48E7" w:rsidP="007D48E7">
      <w:pPr>
        <w:rPr>
          <w:rFonts w:ascii="Times New Roman" w:hAnsi="Times New Roman"/>
          <w:sz w:val="14"/>
        </w:rPr>
      </w:pPr>
    </w:p>
    <w:p w:rsidR="00DE0D5E" w:rsidRDefault="007D48E7" w:rsidP="0047146F">
      <w:pPr>
        <w:ind w:firstLine="709"/>
        <w:jc w:val="both"/>
        <w:rPr>
          <w:rFonts w:ascii="Times New Roman" w:hAnsi="Times New Roman"/>
        </w:rPr>
      </w:pPr>
      <w:r w:rsidRPr="007D623B">
        <w:rPr>
          <w:rFonts w:ascii="Times New Roman" w:hAnsi="Times New Roman"/>
        </w:rPr>
        <w:t xml:space="preserve">Sở Lao động Thương binh và Xã hội nhận được </w:t>
      </w:r>
      <w:r>
        <w:rPr>
          <w:rFonts w:ascii="Times New Roman" w:hAnsi="Times New Roman"/>
        </w:rPr>
        <w:t xml:space="preserve">đơn của ông Nguyễn </w:t>
      </w:r>
      <w:r w:rsidR="00FD4BAE">
        <w:rPr>
          <w:rFonts w:ascii="Times New Roman" w:hAnsi="Times New Roman"/>
        </w:rPr>
        <w:t>Du, quê</w:t>
      </w:r>
      <w:r>
        <w:rPr>
          <w:rFonts w:ascii="Times New Roman" w:hAnsi="Times New Roman"/>
        </w:rPr>
        <w:t xml:space="preserve"> quán: Thôn </w:t>
      </w:r>
      <w:r w:rsidR="00FD4BAE">
        <w:rPr>
          <w:rFonts w:ascii="Times New Roman" w:hAnsi="Times New Roman"/>
        </w:rPr>
        <w:t xml:space="preserve">Đại Châu, xã Đức Châu, </w:t>
      </w:r>
      <w:r>
        <w:rPr>
          <w:rFonts w:ascii="Times New Roman" w:hAnsi="Times New Roman"/>
        </w:rPr>
        <w:t xml:space="preserve">huyện Đức Thọ, tỉnh Hà Tĩnh chuyển đến với nội dung </w:t>
      </w:r>
      <w:r w:rsidR="00DE0D5E">
        <w:rPr>
          <w:rFonts w:ascii="Times New Roman" w:hAnsi="Times New Roman"/>
        </w:rPr>
        <w:t>ông là cháu ruột của ông Nguyễn Định (mất năm 1950, được Chính phủ tặng thưởng “</w:t>
      </w:r>
      <w:r w:rsidR="00DE0D5E">
        <w:rPr>
          <w:rFonts w:ascii="Times New Roman" w:hAnsi="Times New Roman"/>
          <w:i/>
        </w:rPr>
        <w:t>Bằng có công với nước”</w:t>
      </w:r>
      <w:r w:rsidR="00DE0D5E">
        <w:rPr>
          <w:rFonts w:ascii="Times New Roman" w:hAnsi="Times New Roman"/>
        </w:rPr>
        <w:t>). Từ trước đến nay chưa được hưởng chế độ chính sách nào nên hỏi bằng có công với nước của Chính phủ tặng thưởng có được hưởng chế độ gì không?</w:t>
      </w:r>
    </w:p>
    <w:p w:rsidR="007D48E7" w:rsidRPr="0047146F" w:rsidRDefault="00DE0D5E" w:rsidP="00961EE8">
      <w:pPr>
        <w:spacing w:line="320" w:lineRule="exact"/>
        <w:ind w:firstLine="540"/>
        <w:jc w:val="both"/>
        <w:rPr>
          <w:rFonts w:ascii="Times New Roman" w:hAnsi="Times New Roman"/>
        </w:rPr>
      </w:pPr>
      <w:r w:rsidRPr="0047146F">
        <w:rPr>
          <w:rFonts w:ascii="Times New Roman" w:hAnsi="Times New Roman"/>
        </w:rPr>
        <w:t xml:space="preserve"> </w:t>
      </w:r>
      <w:r w:rsidR="0047146F" w:rsidRPr="0047146F">
        <w:rPr>
          <w:rFonts w:ascii="Times New Roman" w:hAnsi="Times New Roman"/>
        </w:rPr>
        <w:t xml:space="preserve"> </w:t>
      </w:r>
      <w:r w:rsidR="00C208FB" w:rsidRPr="0047146F">
        <w:rPr>
          <w:rFonts w:ascii="Times New Roman" w:hAnsi="Times New Roman"/>
        </w:rPr>
        <w:t xml:space="preserve">Với nội dung trên, </w:t>
      </w:r>
      <w:r w:rsidR="007D48E7" w:rsidRPr="0047146F">
        <w:rPr>
          <w:rFonts w:ascii="Times New Roman" w:hAnsi="Times New Roman"/>
        </w:rPr>
        <w:t>Sở Lao động - T</w:t>
      </w:r>
      <w:r w:rsidR="00C208FB" w:rsidRPr="0047146F">
        <w:rPr>
          <w:rFonts w:ascii="Times New Roman" w:hAnsi="Times New Roman"/>
        </w:rPr>
        <w:t>BXH</w:t>
      </w:r>
      <w:r w:rsidR="007D48E7" w:rsidRPr="0047146F">
        <w:rPr>
          <w:rFonts w:ascii="Times New Roman" w:hAnsi="Times New Roman"/>
        </w:rPr>
        <w:t xml:space="preserve"> </w:t>
      </w:r>
      <w:r w:rsidR="00C208FB" w:rsidRPr="0047146F">
        <w:rPr>
          <w:rFonts w:ascii="Times New Roman" w:hAnsi="Times New Roman"/>
        </w:rPr>
        <w:t>có ý kiến như sau</w:t>
      </w:r>
      <w:r w:rsidR="007D48E7" w:rsidRPr="0047146F">
        <w:rPr>
          <w:rFonts w:ascii="Times New Roman" w:hAnsi="Times New Roman"/>
        </w:rPr>
        <w:t>:</w:t>
      </w:r>
    </w:p>
    <w:p w:rsidR="00DE0D5E" w:rsidRDefault="00DE0D5E" w:rsidP="00961EE8">
      <w:pPr>
        <w:pStyle w:val="NormalWeb"/>
        <w:shd w:val="clear" w:color="auto" w:fill="FFFFFF"/>
        <w:spacing w:before="0" w:beforeAutospacing="0" w:after="0" w:afterAutospacing="0" w:line="320" w:lineRule="exact"/>
        <w:ind w:firstLine="720"/>
        <w:jc w:val="both"/>
        <w:rPr>
          <w:sz w:val="28"/>
          <w:szCs w:val="28"/>
        </w:rPr>
      </w:pPr>
      <w:r>
        <w:rPr>
          <w:sz w:val="28"/>
          <w:szCs w:val="28"/>
        </w:rPr>
        <w:t xml:space="preserve">Căn cứ Điều 52, Nghị định 31/2013/NĐ-CP  của Chính phủ quy định về chế độ ưu đãi </w:t>
      </w:r>
      <w:r w:rsidR="00C208FB">
        <w:rPr>
          <w:sz w:val="28"/>
          <w:szCs w:val="28"/>
        </w:rPr>
        <w:t>người có công giúp đỡ cách mạng:</w:t>
      </w:r>
    </w:p>
    <w:p w:rsidR="00C208FB" w:rsidRDefault="00C208FB" w:rsidP="00961EE8">
      <w:pPr>
        <w:pStyle w:val="NormalWeb"/>
        <w:shd w:val="clear" w:color="auto" w:fill="FFFFFF"/>
        <w:spacing w:before="0" w:beforeAutospacing="0" w:after="0" w:afterAutospacing="0" w:line="320" w:lineRule="exact"/>
        <w:ind w:firstLine="720"/>
        <w:jc w:val="both"/>
        <w:rPr>
          <w:sz w:val="28"/>
          <w:szCs w:val="28"/>
        </w:rPr>
      </w:pPr>
      <w:r>
        <w:rPr>
          <w:sz w:val="28"/>
          <w:szCs w:val="28"/>
        </w:rPr>
        <w:t>1. Người có công giúp đỡ cách mạng được tặng Kỷ niệm chương “Tổ quốc ghi công” hoặc Bằng “Có công với nước” trước cách mạng tháng Tám năm 1945 được hưởng chế độ ưu đã</w:t>
      </w:r>
      <w:r w:rsidR="00963E7A">
        <w:rPr>
          <w:sz w:val="28"/>
          <w:szCs w:val="28"/>
        </w:rPr>
        <w:t>i từ ngày Giám đốc Sở Lao động -</w:t>
      </w:r>
      <w:r>
        <w:rPr>
          <w:sz w:val="28"/>
          <w:szCs w:val="28"/>
        </w:rPr>
        <w:t xml:space="preserve"> Thương binh và Xã hội ra quyết định:</w:t>
      </w:r>
    </w:p>
    <w:p w:rsidR="007D48E7" w:rsidRPr="00DE0D5E" w:rsidRDefault="007D48E7" w:rsidP="00961EE8">
      <w:pPr>
        <w:pStyle w:val="NormalWeb"/>
        <w:shd w:val="clear" w:color="auto" w:fill="FFFFFF"/>
        <w:spacing w:before="0" w:beforeAutospacing="0" w:after="0" w:afterAutospacing="0" w:line="320" w:lineRule="exact"/>
        <w:ind w:firstLine="720"/>
        <w:rPr>
          <w:sz w:val="28"/>
          <w:szCs w:val="28"/>
        </w:rPr>
      </w:pPr>
      <w:r w:rsidRPr="00DE0D5E">
        <w:rPr>
          <w:sz w:val="28"/>
          <w:szCs w:val="28"/>
        </w:rPr>
        <w:t>a) Trợ cấp hàng tháng.</w:t>
      </w:r>
    </w:p>
    <w:p w:rsidR="007D48E7" w:rsidRPr="00DE0D5E" w:rsidRDefault="007D48E7" w:rsidP="00961EE8">
      <w:pPr>
        <w:pStyle w:val="NormalWeb"/>
        <w:shd w:val="clear" w:color="auto" w:fill="FFFFFF"/>
        <w:spacing w:before="0" w:beforeAutospacing="0" w:after="0" w:afterAutospacing="0" w:line="320" w:lineRule="exact"/>
        <w:ind w:firstLine="720"/>
        <w:jc w:val="both"/>
        <w:rPr>
          <w:sz w:val="28"/>
          <w:szCs w:val="28"/>
        </w:rPr>
      </w:pPr>
      <w:r w:rsidRPr="00DE0D5E">
        <w:rPr>
          <w:sz w:val="28"/>
          <w:szCs w:val="28"/>
          <w:lang w:val="vi-VN"/>
        </w:rPr>
        <w:t>Trường hợp sống cô đơn không nơi nương tựa được hưởng thêm trợ cấp nuôi dưỡng hàng tháng bằng 0,8 lần mức chuẩn;</w:t>
      </w:r>
    </w:p>
    <w:p w:rsidR="007D48E7" w:rsidRDefault="007D48E7" w:rsidP="00961EE8">
      <w:pPr>
        <w:pStyle w:val="NormalWeb"/>
        <w:shd w:val="clear" w:color="auto" w:fill="FFFFFF"/>
        <w:spacing w:before="0" w:beforeAutospacing="0" w:after="0" w:afterAutospacing="0" w:line="320" w:lineRule="exact"/>
        <w:ind w:firstLine="709"/>
        <w:jc w:val="both"/>
        <w:rPr>
          <w:sz w:val="28"/>
          <w:szCs w:val="28"/>
        </w:rPr>
      </w:pPr>
      <w:r w:rsidRPr="00DE0D5E">
        <w:rPr>
          <w:sz w:val="28"/>
          <w:szCs w:val="28"/>
          <w:lang w:val="vi-VN"/>
        </w:rPr>
        <w:t>b) Các chế độ ưu đãi khác như thân nhân liệt sĩ quy định tại </w:t>
      </w:r>
      <w:bookmarkStart w:id="1" w:name="dc_12"/>
      <w:r w:rsidRPr="00DE0D5E">
        <w:rPr>
          <w:sz w:val="28"/>
          <w:szCs w:val="28"/>
          <w:lang w:val="vi-VN"/>
        </w:rPr>
        <w:t>Điều 14 của Pháp lệnh</w:t>
      </w:r>
      <w:bookmarkEnd w:id="1"/>
      <w:r w:rsidR="00C208FB">
        <w:rPr>
          <w:sz w:val="28"/>
          <w:szCs w:val="28"/>
        </w:rPr>
        <w:t>.</w:t>
      </w:r>
    </w:p>
    <w:p w:rsidR="004B2913" w:rsidRDefault="004B2913" w:rsidP="00961EE8">
      <w:pPr>
        <w:shd w:val="clear" w:color="auto" w:fill="FFFFFF"/>
        <w:spacing w:line="320" w:lineRule="exact"/>
        <w:ind w:firstLine="709"/>
        <w:jc w:val="both"/>
        <w:rPr>
          <w:rFonts w:ascii="Times New Roman" w:hAnsi="Times New Roman"/>
          <w:color w:val="000000"/>
          <w:shd w:val="clear" w:color="auto" w:fill="FFFFFF"/>
        </w:rPr>
      </w:pPr>
      <w:r w:rsidRPr="008A78F9">
        <w:rPr>
          <w:rFonts w:ascii="Times New Roman" w:hAnsi="Times New Roman"/>
          <w:color w:val="000000"/>
        </w:rPr>
        <w:t>Căn cứ Khoản 1, Điều 4, Nghị định</w:t>
      </w:r>
      <w:r w:rsidRPr="008A78F9">
        <w:rPr>
          <w:rFonts w:ascii="Times New Roman" w:hAnsi="Times New Roman"/>
        </w:rPr>
        <w:t xml:space="preserve"> số 31/2013/NĐ-CP ngày 09/4/2013 của Chính phủ</w:t>
      </w:r>
      <w:r w:rsidRPr="008A78F9">
        <w:rPr>
          <w:rFonts w:ascii="Times New Roman" w:hAnsi="Times New Roman"/>
          <w:color w:val="000000"/>
        </w:rPr>
        <w:t xml:space="preserve"> </w:t>
      </w:r>
      <w:r w:rsidRPr="00632FAF">
        <w:rPr>
          <w:rFonts w:ascii="Times New Roman" w:hAnsi="Times New Roman"/>
          <w:i/>
          <w:color w:val="000000"/>
        </w:rPr>
        <w:t>“</w:t>
      </w:r>
      <w:r w:rsidRPr="00632FAF">
        <w:rPr>
          <w:rFonts w:ascii="Times New Roman" w:hAnsi="Times New Roman"/>
          <w:i/>
          <w:color w:val="000000"/>
          <w:shd w:val="clear" w:color="auto" w:fill="FFFFFF"/>
        </w:rPr>
        <w:t>Thân nhân người có công là cha đẻ, mẹ đẻ; vợ hoặc chồng; con (con đẻ, con nuôi)</w:t>
      </w:r>
      <w:r w:rsidRPr="008A78F9">
        <w:rPr>
          <w:rFonts w:ascii="Times New Roman" w:hAnsi="Times New Roman"/>
          <w:color w:val="000000"/>
          <w:shd w:val="clear" w:color="auto" w:fill="FFFFFF"/>
        </w:rPr>
        <w:t>”</w:t>
      </w:r>
    </w:p>
    <w:p w:rsidR="007D48E7" w:rsidRDefault="00C208FB" w:rsidP="00A17855">
      <w:pPr>
        <w:shd w:val="clear" w:color="auto" w:fill="FFFFFF"/>
        <w:spacing w:before="60" w:after="60" w:line="320" w:lineRule="exact"/>
        <w:ind w:firstLine="709"/>
        <w:jc w:val="both"/>
        <w:rPr>
          <w:rFonts w:ascii="Times New Roman" w:hAnsi="Times New Roman"/>
        </w:rPr>
      </w:pPr>
      <w:r w:rsidRPr="00C247EC">
        <w:rPr>
          <w:rFonts w:ascii="Times New Roman" w:hAnsi="Times New Roman"/>
          <w:color w:val="000000"/>
          <w:shd w:val="clear" w:color="auto" w:fill="FFFFFF"/>
        </w:rPr>
        <w:t xml:space="preserve">Đối chiếu với quy định nêu trên, </w:t>
      </w:r>
      <w:r w:rsidR="004B2913">
        <w:rPr>
          <w:rFonts w:ascii="Times New Roman" w:hAnsi="Times New Roman"/>
          <w:color w:val="000000"/>
          <w:shd w:val="clear" w:color="auto" w:fill="FFFFFF"/>
        </w:rPr>
        <w:t>trường</w:t>
      </w:r>
      <w:r w:rsidR="00961EE8">
        <w:rPr>
          <w:rFonts w:ascii="Times New Roman" w:hAnsi="Times New Roman"/>
          <w:color w:val="000000"/>
          <w:shd w:val="clear" w:color="auto" w:fill="FFFFFF"/>
        </w:rPr>
        <w:t xml:space="preserve"> hợp của ông là cháu ruột của ông</w:t>
      </w:r>
      <w:r w:rsidR="004B2913">
        <w:rPr>
          <w:rFonts w:ascii="Times New Roman" w:hAnsi="Times New Roman"/>
          <w:color w:val="000000"/>
          <w:shd w:val="clear" w:color="auto" w:fill="FFFFFF"/>
        </w:rPr>
        <w:t xml:space="preserve"> Nguyễn Định</w:t>
      </w:r>
      <w:r w:rsidR="00961EE8">
        <w:rPr>
          <w:rFonts w:ascii="Times New Roman" w:hAnsi="Times New Roman"/>
          <w:color w:val="000000"/>
          <w:shd w:val="clear" w:color="auto" w:fill="FFFFFF"/>
        </w:rPr>
        <w:t xml:space="preserve"> (là người được cấp Bằng Có công với nước)</w:t>
      </w:r>
      <w:r w:rsidR="004B2913">
        <w:rPr>
          <w:rFonts w:ascii="Times New Roman" w:hAnsi="Times New Roman"/>
          <w:color w:val="000000"/>
          <w:shd w:val="clear" w:color="auto" w:fill="FFFFFF"/>
        </w:rPr>
        <w:t xml:space="preserve"> </w:t>
      </w:r>
      <w:r w:rsidR="004B2913" w:rsidRPr="00C247EC">
        <w:rPr>
          <w:rFonts w:ascii="Times New Roman" w:hAnsi="Times New Roman"/>
          <w:color w:val="000000"/>
          <w:shd w:val="clear" w:color="auto" w:fill="FFFFFF"/>
        </w:rPr>
        <w:t>thì không được xem là thân nhân người có công theo quy định</w:t>
      </w:r>
      <w:r w:rsidR="004B2913">
        <w:rPr>
          <w:rFonts w:ascii="Times New Roman" w:hAnsi="Times New Roman"/>
          <w:color w:val="000000"/>
          <w:shd w:val="clear" w:color="auto" w:fill="FFFFFF"/>
        </w:rPr>
        <w:t xml:space="preserve"> nên không được </w:t>
      </w:r>
      <w:r w:rsidR="00961EE8">
        <w:rPr>
          <w:rFonts w:ascii="Times New Roman" w:hAnsi="Times New Roman"/>
          <w:color w:val="000000"/>
          <w:shd w:val="clear" w:color="auto" w:fill="FFFFFF"/>
        </w:rPr>
        <w:t>hưởng các chế độ ưu đãi người có công theo quy định hiện hành</w:t>
      </w:r>
      <w:r w:rsidR="007D48E7">
        <w:rPr>
          <w:rFonts w:ascii="Times New Roman" w:hAnsi="Times New Roman"/>
        </w:rPr>
        <w:t>.</w:t>
      </w:r>
    </w:p>
    <w:p w:rsidR="00961EE8" w:rsidRPr="00736608" w:rsidRDefault="00961EE8" w:rsidP="00961EE8">
      <w:pPr>
        <w:pStyle w:val="NormalWeb"/>
        <w:tabs>
          <w:tab w:val="left" w:pos="567"/>
        </w:tabs>
        <w:spacing w:before="60" w:beforeAutospacing="0" w:after="240" w:afterAutospacing="0" w:line="320" w:lineRule="exact"/>
        <w:ind w:firstLine="567"/>
        <w:jc w:val="both"/>
        <w:rPr>
          <w:sz w:val="28"/>
          <w:szCs w:val="28"/>
        </w:rPr>
      </w:pPr>
      <w:r>
        <w:rPr>
          <w:sz w:val="28"/>
          <w:szCs w:val="28"/>
        </w:rPr>
        <w:t>Sở Lao động -</w:t>
      </w:r>
      <w:r w:rsidRPr="009C5BBB">
        <w:rPr>
          <w:sz w:val="28"/>
          <w:szCs w:val="28"/>
        </w:rPr>
        <w:t xml:space="preserve"> Thương binh và Xã hội </w:t>
      </w:r>
      <w:r>
        <w:rPr>
          <w:sz w:val="28"/>
          <w:szCs w:val="28"/>
        </w:rPr>
        <w:t>trả lời để ông được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320"/>
      </w:tblGrid>
      <w:tr w:rsidR="007D48E7" w:rsidTr="007D48E7">
        <w:tc>
          <w:tcPr>
            <w:tcW w:w="4608" w:type="dxa"/>
          </w:tcPr>
          <w:p w:rsidR="007D48E7" w:rsidRDefault="007D48E7" w:rsidP="007D48E7">
            <w:pPr>
              <w:rPr>
                <w:rFonts w:ascii="Times New Roman" w:hAnsi="Times New Roman"/>
              </w:rPr>
            </w:pPr>
            <w:r w:rsidRPr="002837A8">
              <w:rPr>
                <w:rFonts w:ascii="Times New Roman" w:hAnsi="Times New Roman"/>
                <w:b/>
                <w:i/>
                <w:sz w:val="24"/>
                <w:szCs w:val="24"/>
              </w:rPr>
              <w:t>N</w:t>
            </w:r>
            <w:r w:rsidRPr="002837A8">
              <w:rPr>
                <w:rFonts w:ascii="Times New Roman" w:hAnsi="Times New Roman" w:hint="eastAsia"/>
                <w:b/>
                <w:i/>
                <w:sz w:val="24"/>
                <w:szCs w:val="24"/>
              </w:rPr>
              <w:t>ơ</w:t>
            </w:r>
            <w:r w:rsidRPr="002837A8">
              <w:rPr>
                <w:rFonts w:ascii="Times New Roman" w:hAnsi="Times New Roman"/>
                <w:b/>
                <w:i/>
                <w:sz w:val="24"/>
                <w:szCs w:val="24"/>
              </w:rPr>
              <w:t>i nhận</w:t>
            </w:r>
            <w:r>
              <w:rPr>
                <w:rFonts w:ascii="Times New Roman" w:hAnsi="Times New Roman"/>
              </w:rPr>
              <w:t>:</w:t>
            </w:r>
          </w:p>
          <w:p w:rsidR="007D48E7" w:rsidRDefault="007D48E7" w:rsidP="0047146F">
            <w:pPr>
              <w:rPr>
                <w:rFonts w:ascii="Times New Roman" w:hAnsi="Times New Roman"/>
                <w:sz w:val="22"/>
                <w:szCs w:val="22"/>
              </w:rPr>
            </w:pPr>
            <w:r w:rsidRPr="002837A8">
              <w:rPr>
                <w:rFonts w:ascii="Times New Roman" w:hAnsi="Times New Roman"/>
                <w:sz w:val="22"/>
                <w:szCs w:val="22"/>
              </w:rPr>
              <w:t>- Nh</w:t>
            </w:r>
            <w:r w:rsidRPr="002837A8">
              <w:rPr>
                <w:rFonts w:ascii="Times New Roman" w:hAnsi="Times New Roman" w:hint="eastAsia"/>
                <w:sz w:val="22"/>
                <w:szCs w:val="22"/>
              </w:rPr>
              <w:t>ư</w:t>
            </w:r>
            <w:r w:rsidRPr="002837A8">
              <w:rPr>
                <w:rFonts w:ascii="Times New Roman" w:hAnsi="Times New Roman"/>
                <w:sz w:val="22"/>
                <w:szCs w:val="22"/>
              </w:rPr>
              <w:t xml:space="preserve"> trên;</w:t>
            </w:r>
          </w:p>
          <w:p w:rsidR="007D48E7" w:rsidRDefault="007D48E7" w:rsidP="0047146F">
            <w:pPr>
              <w:rPr>
                <w:rFonts w:ascii="Times New Roman" w:hAnsi="Times New Roman"/>
                <w:sz w:val="22"/>
                <w:szCs w:val="22"/>
              </w:rPr>
            </w:pPr>
            <w:r>
              <w:rPr>
                <w:rFonts w:ascii="Times New Roman" w:hAnsi="Times New Roman"/>
                <w:sz w:val="22"/>
                <w:szCs w:val="22"/>
              </w:rPr>
              <w:t xml:space="preserve">- Giám đốc (báo cáo); </w:t>
            </w:r>
          </w:p>
          <w:p w:rsidR="0047146F" w:rsidRDefault="0047146F" w:rsidP="0047146F">
            <w:pPr>
              <w:rPr>
                <w:rFonts w:ascii="Times New Roman" w:hAnsi="Times New Roman"/>
                <w:sz w:val="22"/>
                <w:szCs w:val="22"/>
              </w:rPr>
            </w:pPr>
            <w:r>
              <w:rPr>
                <w:rFonts w:ascii="Times New Roman" w:hAnsi="Times New Roman"/>
                <w:sz w:val="22"/>
                <w:szCs w:val="22"/>
              </w:rPr>
              <w:t xml:space="preserve">- </w:t>
            </w:r>
            <w:r w:rsidR="00961EE8">
              <w:rPr>
                <w:rFonts w:ascii="Times New Roman" w:hAnsi="Times New Roman"/>
                <w:sz w:val="22"/>
                <w:szCs w:val="22"/>
              </w:rPr>
              <w:t>Phòng LĐTBXH Đức Thọ</w:t>
            </w:r>
            <w:r w:rsidR="001D4D69">
              <w:rPr>
                <w:rFonts w:ascii="Times New Roman" w:hAnsi="Times New Roman"/>
                <w:sz w:val="22"/>
                <w:szCs w:val="22"/>
              </w:rPr>
              <w:t>;</w:t>
            </w:r>
          </w:p>
          <w:p w:rsidR="007D48E7" w:rsidRPr="002837A8" w:rsidRDefault="007D48E7" w:rsidP="0047146F">
            <w:pPr>
              <w:rPr>
                <w:rFonts w:ascii="Times New Roman" w:hAnsi="Times New Roman"/>
                <w:sz w:val="22"/>
                <w:szCs w:val="22"/>
              </w:rPr>
            </w:pPr>
            <w:r>
              <w:rPr>
                <w:rFonts w:ascii="Times New Roman" w:hAnsi="Times New Roman"/>
                <w:sz w:val="22"/>
                <w:szCs w:val="22"/>
              </w:rPr>
              <w:t>- Thanh tra Sở;</w:t>
            </w:r>
          </w:p>
          <w:p w:rsidR="007D48E7" w:rsidRPr="002837A8" w:rsidRDefault="007D48E7" w:rsidP="0047146F">
            <w:pPr>
              <w:rPr>
                <w:rFonts w:ascii="Times New Roman" w:hAnsi="Times New Roman"/>
              </w:rPr>
            </w:pPr>
            <w:r w:rsidRPr="002837A8">
              <w:rPr>
                <w:rFonts w:ascii="Times New Roman" w:hAnsi="Times New Roman"/>
                <w:sz w:val="22"/>
                <w:szCs w:val="22"/>
              </w:rPr>
              <w:t>- L</w:t>
            </w:r>
            <w:r w:rsidRPr="002837A8">
              <w:rPr>
                <w:rFonts w:ascii="Times New Roman" w:hAnsi="Times New Roman" w:hint="eastAsia"/>
                <w:sz w:val="22"/>
                <w:szCs w:val="22"/>
              </w:rPr>
              <w:t>ư</w:t>
            </w:r>
            <w:r>
              <w:rPr>
                <w:rFonts w:ascii="Times New Roman" w:hAnsi="Times New Roman"/>
                <w:sz w:val="22"/>
                <w:szCs w:val="22"/>
              </w:rPr>
              <w:t xml:space="preserve">u </w:t>
            </w:r>
            <w:r w:rsidRPr="002837A8">
              <w:rPr>
                <w:rFonts w:ascii="Times New Roman" w:hAnsi="Times New Roman"/>
                <w:sz w:val="22"/>
                <w:szCs w:val="22"/>
              </w:rPr>
              <w:t>VT</w:t>
            </w:r>
            <w:r>
              <w:rPr>
                <w:rFonts w:ascii="Times New Roman" w:hAnsi="Times New Roman"/>
                <w:sz w:val="22"/>
                <w:szCs w:val="22"/>
              </w:rPr>
              <w:t>, NCC.</w:t>
            </w:r>
          </w:p>
        </w:tc>
        <w:tc>
          <w:tcPr>
            <w:tcW w:w="4320" w:type="dxa"/>
          </w:tcPr>
          <w:p w:rsidR="007D48E7" w:rsidRPr="003918C4" w:rsidRDefault="007D48E7" w:rsidP="007D48E7">
            <w:pPr>
              <w:jc w:val="center"/>
              <w:rPr>
                <w:rFonts w:ascii="Times New Roman" w:hAnsi="Times New Roman"/>
                <w:b/>
                <w:sz w:val="24"/>
                <w:szCs w:val="24"/>
              </w:rPr>
            </w:pPr>
            <w:r w:rsidRPr="003918C4">
              <w:rPr>
                <w:rFonts w:ascii="Times New Roman" w:hAnsi="Times New Roman"/>
                <w:b/>
                <w:sz w:val="24"/>
                <w:szCs w:val="24"/>
              </w:rPr>
              <w:t xml:space="preserve">KT. GIÁM </w:t>
            </w:r>
            <w:r w:rsidRPr="003918C4">
              <w:rPr>
                <w:rFonts w:ascii="Times New Roman" w:hAnsi="Times New Roman" w:hint="eastAsia"/>
                <w:b/>
                <w:sz w:val="24"/>
                <w:szCs w:val="24"/>
              </w:rPr>
              <w:t>Đ</w:t>
            </w:r>
            <w:r w:rsidRPr="003918C4">
              <w:rPr>
                <w:rFonts w:ascii="Times New Roman" w:hAnsi="Times New Roman"/>
                <w:b/>
                <w:sz w:val="24"/>
                <w:szCs w:val="24"/>
              </w:rPr>
              <w:t>ỐC</w:t>
            </w:r>
          </w:p>
          <w:p w:rsidR="007D48E7" w:rsidRDefault="007D48E7" w:rsidP="007D48E7">
            <w:pPr>
              <w:jc w:val="center"/>
              <w:rPr>
                <w:rFonts w:ascii="Times New Roman" w:hAnsi="Times New Roman"/>
                <w:b/>
              </w:rPr>
            </w:pPr>
            <w:r w:rsidRPr="003918C4">
              <w:rPr>
                <w:rFonts w:ascii="Times New Roman" w:hAnsi="Times New Roman"/>
                <w:b/>
                <w:sz w:val="24"/>
                <w:szCs w:val="24"/>
              </w:rPr>
              <w:t xml:space="preserve"> PHÓ GIÁM </w:t>
            </w:r>
            <w:r w:rsidRPr="003918C4">
              <w:rPr>
                <w:rFonts w:ascii="Times New Roman" w:hAnsi="Times New Roman" w:hint="eastAsia"/>
                <w:b/>
                <w:sz w:val="24"/>
                <w:szCs w:val="24"/>
              </w:rPr>
              <w:t>Đ</w:t>
            </w:r>
            <w:r w:rsidRPr="003918C4">
              <w:rPr>
                <w:rFonts w:ascii="Times New Roman" w:hAnsi="Times New Roman"/>
                <w:b/>
                <w:sz w:val="24"/>
                <w:szCs w:val="24"/>
              </w:rPr>
              <w:t>ỐC</w:t>
            </w:r>
          </w:p>
          <w:p w:rsidR="007D48E7" w:rsidRDefault="007D48E7" w:rsidP="007D48E7">
            <w:pPr>
              <w:jc w:val="center"/>
              <w:rPr>
                <w:rFonts w:ascii="Times New Roman" w:hAnsi="Times New Roman"/>
              </w:rPr>
            </w:pPr>
          </w:p>
          <w:p w:rsidR="007D48E7" w:rsidRPr="003918C4" w:rsidRDefault="007D48E7" w:rsidP="007D48E7">
            <w:pPr>
              <w:jc w:val="center"/>
              <w:rPr>
                <w:rFonts w:ascii="Times New Roman" w:hAnsi="Times New Roman"/>
                <w:sz w:val="40"/>
              </w:rPr>
            </w:pPr>
          </w:p>
          <w:p w:rsidR="007D48E7" w:rsidRDefault="007D48E7" w:rsidP="007D48E7">
            <w:pPr>
              <w:jc w:val="center"/>
              <w:rPr>
                <w:rFonts w:ascii="Times New Roman" w:hAnsi="Times New Roman"/>
              </w:rPr>
            </w:pPr>
          </w:p>
          <w:p w:rsidR="007D48E7" w:rsidRPr="00DA200F" w:rsidRDefault="007D48E7" w:rsidP="007D48E7">
            <w:pPr>
              <w:jc w:val="center"/>
              <w:rPr>
                <w:rFonts w:ascii="Times New Roman" w:hAnsi="Times New Roman"/>
                <w:b/>
                <w:sz w:val="26"/>
              </w:rPr>
            </w:pPr>
            <w:r>
              <w:rPr>
                <w:rFonts w:ascii="Times New Roman" w:hAnsi="Times New Roman"/>
                <w:b/>
              </w:rPr>
              <w:t xml:space="preserve">            </w:t>
            </w:r>
          </w:p>
          <w:p w:rsidR="007D48E7" w:rsidRPr="003918C4" w:rsidRDefault="007D48E7" w:rsidP="007D48E7">
            <w:pPr>
              <w:jc w:val="center"/>
              <w:rPr>
                <w:rFonts w:ascii="Times New Roman" w:hAnsi="Times New Roman"/>
                <w:b/>
              </w:rPr>
            </w:pPr>
            <w:r>
              <w:rPr>
                <w:rFonts w:ascii="Times New Roman" w:hAnsi="Times New Roman"/>
                <w:b/>
              </w:rPr>
              <w:t>Võ Xuân Linh</w:t>
            </w:r>
          </w:p>
        </w:tc>
      </w:tr>
    </w:tbl>
    <w:p w:rsidR="007D48E7" w:rsidRDefault="007D48E7" w:rsidP="007D48E7">
      <w:pPr>
        <w:rPr>
          <w:rFonts w:ascii="Times New Roman" w:hAnsi="Times New Roman"/>
        </w:rPr>
      </w:pPr>
    </w:p>
    <w:p w:rsidR="007D48E7" w:rsidRDefault="007D48E7" w:rsidP="007D48E7"/>
    <w:p w:rsidR="007E61DB" w:rsidRDefault="007E61DB"/>
    <w:sectPr w:rsidR="007E61DB" w:rsidSect="007D48E7">
      <w:pgSz w:w="11907" w:h="16840" w:code="9"/>
      <w:pgMar w:top="1134" w:right="1077" w:bottom="851"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E7"/>
    <w:rsid w:val="000250F9"/>
    <w:rsid w:val="0019166D"/>
    <w:rsid w:val="001D4D69"/>
    <w:rsid w:val="00226F4A"/>
    <w:rsid w:val="002968CF"/>
    <w:rsid w:val="00322CEA"/>
    <w:rsid w:val="0047146F"/>
    <w:rsid w:val="004B17E0"/>
    <w:rsid w:val="004B2913"/>
    <w:rsid w:val="004C6BAD"/>
    <w:rsid w:val="005B4E5F"/>
    <w:rsid w:val="00664F41"/>
    <w:rsid w:val="007D48E7"/>
    <w:rsid w:val="007E61DB"/>
    <w:rsid w:val="0082050A"/>
    <w:rsid w:val="0095114F"/>
    <w:rsid w:val="00961EE8"/>
    <w:rsid w:val="00963E7A"/>
    <w:rsid w:val="00995EA1"/>
    <w:rsid w:val="00A17855"/>
    <w:rsid w:val="00BF0828"/>
    <w:rsid w:val="00C00D8A"/>
    <w:rsid w:val="00C208FB"/>
    <w:rsid w:val="00C51644"/>
    <w:rsid w:val="00DE0D5E"/>
    <w:rsid w:val="00E0797C"/>
    <w:rsid w:val="00FA5793"/>
    <w:rsid w:val="00FD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0BC578"/>
  <w15:docId w15:val="{AD4F9B51-717D-4B86-9F5E-10D9A44C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E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8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D48E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cp:lastPrinted>2018-09-05T07:33:00Z</cp:lastPrinted>
  <dcterms:created xsi:type="dcterms:W3CDTF">2018-09-07T09:20:00Z</dcterms:created>
  <dcterms:modified xsi:type="dcterms:W3CDTF">2018-09-07T09:20:00Z</dcterms:modified>
</cp:coreProperties>
</file>